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69AD8B" w14:textId="33DD1CD6" w:rsidR="00351381" w:rsidRPr="00314BF8" w:rsidRDefault="00314BF8" w:rsidP="00594B7D">
      <w:pPr>
        <w:spacing w:line="259" w:lineRule="auto"/>
        <w:rPr>
          <w:rFonts w:ascii="Aptos" w:hAnsi="Aptos"/>
          <w:sz w:val="22"/>
          <w:szCs w:val="22"/>
          <w:u w:val="single"/>
        </w:rPr>
      </w:pPr>
      <w:bookmarkStart w:id="0" w:name="_Toc530555890"/>
      <w:r w:rsidRPr="00314BF8">
        <w:rPr>
          <w:rFonts w:ascii="Aptos" w:hAnsi="Aptos"/>
          <w:sz w:val="22"/>
          <w:szCs w:val="22"/>
          <w:u w:val="single"/>
        </w:rPr>
        <w:t xml:space="preserve">Příloha usnesení č. </w:t>
      </w:r>
      <w:r>
        <w:rPr>
          <w:rFonts w:ascii="Aptos" w:hAnsi="Aptos"/>
          <w:sz w:val="22"/>
          <w:szCs w:val="22"/>
          <w:u w:val="single"/>
        </w:rPr>
        <w:t>2</w:t>
      </w:r>
    </w:p>
    <w:p w14:paraId="74BA20E5" w14:textId="77777777" w:rsidR="006A25B9" w:rsidRDefault="006A25B9" w:rsidP="00594B7D">
      <w:pPr>
        <w:spacing w:line="259" w:lineRule="auto"/>
        <w:jc w:val="center"/>
        <w:rPr>
          <w:rFonts w:asciiTheme="minorHAnsi" w:hAnsiTheme="minorHAnsi"/>
          <w:b/>
          <w:sz w:val="40"/>
          <w:szCs w:val="40"/>
        </w:rPr>
      </w:pPr>
    </w:p>
    <w:p w14:paraId="71437F5E" w14:textId="77777777" w:rsidR="006A25B9" w:rsidRDefault="006A25B9" w:rsidP="00594B7D">
      <w:pPr>
        <w:spacing w:line="259" w:lineRule="auto"/>
        <w:jc w:val="center"/>
        <w:rPr>
          <w:rFonts w:asciiTheme="minorHAnsi" w:hAnsiTheme="minorHAnsi"/>
          <w:b/>
          <w:sz w:val="40"/>
          <w:szCs w:val="40"/>
        </w:rPr>
      </w:pPr>
    </w:p>
    <w:p w14:paraId="72A0EFA8" w14:textId="179395EA" w:rsidR="0030402F" w:rsidRPr="00A21E0C" w:rsidRDefault="00C55D21" w:rsidP="00594B7D">
      <w:pPr>
        <w:spacing w:line="259" w:lineRule="auto"/>
        <w:jc w:val="center"/>
        <w:rPr>
          <w:rFonts w:ascii="Aptos" w:hAnsi="Aptos"/>
          <w:b/>
          <w:sz w:val="40"/>
          <w:szCs w:val="40"/>
        </w:rPr>
      </w:pPr>
      <w:r w:rsidRPr="00A21E0C">
        <w:rPr>
          <w:rFonts w:ascii="Aptos" w:hAnsi="Aptos"/>
          <w:b/>
          <w:sz w:val="40"/>
          <w:szCs w:val="40"/>
        </w:rPr>
        <w:t>PRAVIDLA PRO POSKYTOVÁNÍ DOTACÍ</w:t>
      </w:r>
      <w:bookmarkStart w:id="1" w:name="_Toc530555891"/>
      <w:bookmarkEnd w:id="0"/>
      <w:r w:rsidR="008F5BF7" w:rsidRPr="00A21E0C">
        <w:rPr>
          <w:rFonts w:ascii="Aptos" w:hAnsi="Aptos"/>
          <w:b/>
          <w:sz w:val="40"/>
          <w:szCs w:val="40"/>
        </w:rPr>
        <w:t xml:space="preserve"> </w:t>
      </w:r>
    </w:p>
    <w:p w14:paraId="408E3C4A" w14:textId="77777777" w:rsidR="0030402F" w:rsidRPr="00A21E0C" w:rsidRDefault="0030402F" w:rsidP="00594B7D">
      <w:pPr>
        <w:spacing w:line="259" w:lineRule="auto"/>
        <w:jc w:val="center"/>
        <w:rPr>
          <w:rFonts w:ascii="Aptos" w:hAnsi="Aptos"/>
          <w:b/>
          <w:sz w:val="40"/>
          <w:szCs w:val="40"/>
        </w:rPr>
      </w:pPr>
    </w:p>
    <w:p w14:paraId="288E0040" w14:textId="16EB6672" w:rsidR="009E6BAF" w:rsidRPr="00A21E0C" w:rsidRDefault="00C55D21" w:rsidP="00594B7D">
      <w:pPr>
        <w:spacing w:line="259" w:lineRule="auto"/>
        <w:jc w:val="center"/>
        <w:rPr>
          <w:rFonts w:ascii="Aptos" w:hAnsi="Aptos"/>
          <w:b/>
          <w:sz w:val="40"/>
          <w:szCs w:val="40"/>
        </w:rPr>
      </w:pPr>
      <w:r w:rsidRPr="00A21E0C">
        <w:rPr>
          <w:rFonts w:ascii="Aptos" w:hAnsi="Aptos"/>
          <w:b/>
          <w:sz w:val="40"/>
          <w:szCs w:val="40"/>
        </w:rPr>
        <w:t>Z PROGRAMU PODPORY CESTOVNÍHO RUCHU</w:t>
      </w:r>
      <w:bookmarkEnd w:id="1"/>
    </w:p>
    <w:p w14:paraId="3F491A4E" w14:textId="77777777" w:rsidR="00C55D21" w:rsidRPr="00A21E0C" w:rsidRDefault="00C55D21" w:rsidP="00594B7D">
      <w:pPr>
        <w:spacing w:line="259" w:lineRule="auto"/>
        <w:jc w:val="center"/>
        <w:rPr>
          <w:rFonts w:ascii="Aptos" w:hAnsi="Aptos"/>
          <w:b/>
          <w:sz w:val="40"/>
          <w:szCs w:val="40"/>
        </w:rPr>
      </w:pPr>
    </w:p>
    <w:p w14:paraId="5FC5E832" w14:textId="15B9C161" w:rsidR="00C55D21" w:rsidRPr="00314BF8" w:rsidRDefault="00C55D21" w:rsidP="009C222B">
      <w:pPr>
        <w:spacing w:line="259" w:lineRule="auto"/>
        <w:jc w:val="center"/>
        <w:rPr>
          <w:rFonts w:ascii="Aptos" w:hAnsi="Aptos"/>
          <w:b/>
          <w:color w:val="EE0000"/>
          <w:sz w:val="40"/>
          <w:szCs w:val="40"/>
        </w:rPr>
      </w:pPr>
      <w:r w:rsidRPr="00A21E0C">
        <w:rPr>
          <w:rFonts w:ascii="Aptos" w:hAnsi="Aptos"/>
          <w:b/>
          <w:sz w:val="40"/>
          <w:szCs w:val="40"/>
        </w:rPr>
        <w:t xml:space="preserve">V ROCE </w:t>
      </w:r>
      <w:r w:rsidRPr="00314BF8">
        <w:rPr>
          <w:rFonts w:ascii="Aptos" w:hAnsi="Aptos"/>
          <w:b/>
          <w:color w:val="EE0000"/>
          <w:sz w:val="40"/>
          <w:szCs w:val="40"/>
        </w:rPr>
        <w:t>202</w:t>
      </w:r>
      <w:r w:rsidR="006A7E96" w:rsidRPr="00314BF8">
        <w:rPr>
          <w:rFonts w:ascii="Aptos" w:hAnsi="Aptos"/>
          <w:b/>
          <w:color w:val="EE0000"/>
          <w:sz w:val="40"/>
          <w:szCs w:val="40"/>
        </w:rPr>
        <w:t>6</w:t>
      </w:r>
    </w:p>
    <w:p w14:paraId="7AB1A4FE" w14:textId="209CEBB1" w:rsidR="00CF2082" w:rsidRPr="00A21E0C" w:rsidRDefault="002C6041" w:rsidP="00594B7D">
      <w:pPr>
        <w:spacing w:line="259" w:lineRule="auto"/>
        <w:rPr>
          <w:rFonts w:ascii="Aptos" w:hAnsi="Aptos"/>
        </w:rPr>
      </w:pPr>
      <w:r w:rsidRPr="00A21E0C">
        <w:rPr>
          <w:rFonts w:ascii="Aptos" w:hAnsi="Aptos"/>
        </w:rPr>
        <w:tab/>
      </w:r>
    </w:p>
    <w:p w14:paraId="3F6A1A7A" w14:textId="64868925" w:rsidR="00A150B7" w:rsidRPr="00A21E0C" w:rsidRDefault="00A150B7" w:rsidP="00594B7D">
      <w:pPr>
        <w:spacing w:line="259" w:lineRule="auto"/>
        <w:rPr>
          <w:rFonts w:ascii="Aptos" w:hAnsi="Aptos"/>
        </w:rPr>
      </w:pPr>
    </w:p>
    <w:p w14:paraId="61A181DF" w14:textId="0BB347C6" w:rsidR="00A150B7" w:rsidRDefault="00A150B7" w:rsidP="00594B7D">
      <w:pPr>
        <w:spacing w:line="259" w:lineRule="auto"/>
        <w:rPr>
          <w:rFonts w:ascii="Aptos" w:hAnsi="Aptos"/>
        </w:rPr>
      </w:pPr>
    </w:p>
    <w:p w14:paraId="5E3E5C7E" w14:textId="77777777" w:rsidR="003400E0" w:rsidRDefault="003400E0" w:rsidP="00594B7D">
      <w:pPr>
        <w:spacing w:line="259" w:lineRule="auto"/>
        <w:rPr>
          <w:rFonts w:ascii="Aptos" w:hAnsi="Aptos"/>
        </w:rPr>
      </w:pPr>
    </w:p>
    <w:p w14:paraId="456DDCDB" w14:textId="77777777" w:rsidR="003400E0" w:rsidRDefault="003400E0" w:rsidP="00594B7D">
      <w:pPr>
        <w:spacing w:line="259" w:lineRule="auto"/>
        <w:rPr>
          <w:rFonts w:ascii="Aptos" w:hAnsi="Aptos"/>
        </w:rPr>
      </w:pPr>
    </w:p>
    <w:p w14:paraId="6087E1E4" w14:textId="77777777" w:rsidR="003400E0" w:rsidRDefault="003400E0" w:rsidP="00594B7D">
      <w:pPr>
        <w:spacing w:line="259" w:lineRule="auto"/>
        <w:rPr>
          <w:rFonts w:ascii="Aptos" w:hAnsi="Aptos"/>
        </w:rPr>
      </w:pPr>
    </w:p>
    <w:p w14:paraId="774FABE6" w14:textId="77777777" w:rsidR="003400E0" w:rsidRDefault="003400E0" w:rsidP="00594B7D">
      <w:pPr>
        <w:spacing w:line="259" w:lineRule="auto"/>
        <w:rPr>
          <w:rFonts w:ascii="Aptos" w:hAnsi="Aptos"/>
        </w:rPr>
      </w:pPr>
    </w:p>
    <w:p w14:paraId="5B40F843" w14:textId="77777777" w:rsidR="003400E0" w:rsidRDefault="003400E0" w:rsidP="00594B7D">
      <w:pPr>
        <w:spacing w:line="259" w:lineRule="auto"/>
        <w:rPr>
          <w:rFonts w:ascii="Aptos" w:hAnsi="Aptos"/>
        </w:rPr>
      </w:pPr>
    </w:p>
    <w:p w14:paraId="4CD8AFED" w14:textId="77777777" w:rsidR="003400E0" w:rsidRPr="00A21E0C" w:rsidRDefault="003400E0" w:rsidP="00594B7D">
      <w:pPr>
        <w:spacing w:line="259" w:lineRule="auto"/>
        <w:rPr>
          <w:rFonts w:ascii="Aptos" w:hAnsi="Aptos"/>
        </w:rPr>
      </w:pPr>
    </w:p>
    <w:p w14:paraId="5DF15025" w14:textId="0D9C9308" w:rsidR="006A25B9" w:rsidRPr="00A21E0C" w:rsidRDefault="006A25B9" w:rsidP="00594B7D">
      <w:pPr>
        <w:spacing w:line="259" w:lineRule="auto"/>
        <w:rPr>
          <w:rFonts w:ascii="Aptos" w:hAnsi="Aptos"/>
        </w:rPr>
      </w:pPr>
    </w:p>
    <w:p w14:paraId="4CE6CFB7" w14:textId="77777777" w:rsidR="00A150B7" w:rsidRPr="00A21E0C" w:rsidRDefault="00A150B7" w:rsidP="00594B7D">
      <w:pPr>
        <w:spacing w:line="259" w:lineRule="auto"/>
        <w:rPr>
          <w:rFonts w:ascii="Aptos" w:hAnsi="Aptos"/>
        </w:rPr>
      </w:pPr>
    </w:p>
    <w:p w14:paraId="32204247" w14:textId="77777777" w:rsidR="009E6BAF" w:rsidRPr="00A21E0C" w:rsidRDefault="009E6BAF" w:rsidP="00594B7D">
      <w:pPr>
        <w:spacing w:line="259" w:lineRule="auto"/>
        <w:rPr>
          <w:rFonts w:ascii="Aptos" w:hAnsi="Aptos"/>
        </w:rPr>
      </w:pPr>
    </w:p>
    <w:sdt>
      <w:sdtPr>
        <w:rPr>
          <w:rFonts w:ascii="Aptos" w:eastAsia="Times New Roman" w:hAnsi="Aptos" w:cs="Times New Roman"/>
          <w:b w:val="0"/>
          <w:szCs w:val="24"/>
        </w:rPr>
        <w:id w:val="-1339697224"/>
        <w:docPartObj>
          <w:docPartGallery w:val="Table of Contents"/>
          <w:docPartUnique/>
        </w:docPartObj>
      </w:sdtPr>
      <w:sdtEndPr>
        <w:rPr>
          <w:rFonts w:cstheme="minorHAnsi"/>
          <w:bCs/>
          <w:sz w:val="22"/>
          <w:szCs w:val="22"/>
        </w:rPr>
      </w:sdtEndPr>
      <w:sdtContent>
        <w:p w14:paraId="678814FB" w14:textId="2D20A2D1" w:rsidR="009E6BAF" w:rsidRPr="00A21E0C" w:rsidRDefault="009E6BAF" w:rsidP="00594B7D">
          <w:pPr>
            <w:pStyle w:val="Nadpisobsahu"/>
            <w:spacing w:before="0" w:after="0"/>
            <w:rPr>
              <w:rFonts w:ascii="Aptos" w:hAnsi="Aptos"/>
            </w:rPr>
          </w:pPr>
          <w:r w:rsidRPr="00A21E0C">
            <w:rPr>
              <w:rFonts w:ascii="Aptos" w:hAnsi="Aptos"/>
            </w:rPr>
            <w:t>Obsah</w:t>
          </w:r>
        </w:p>
        <w:p w14:paraId="77FE06BD" w14:textId="60BF4939" w:rsidR="00740E4B" w:rsidRDefault="009E6BAF">
          <w:pPr>
            <w:pStyle w:val="Obsah1"/>
            <w:rPr>
              <w:rFonts w:eastAsiaTheme="minorEastAsia" w:cstheme="minorBidi"/>
              <w:b w:val="0"/>
              <w:kern w:val="2"/>
              <w:sz w:val="24"/>
              <w:szCs w:val="24"/>
              <w14:ligatures w14:val="standardContextual"/>
            </w:rPr>
          </w:pPr>
          <w:r w:rsidRPr="00A21E0C">
            <w:rPr>
              <w:rFonts w:ascii="Aptos" w:hAnsi="Aptos"/>
              <w:b w:val="0"/>
            </w:rPr>
            <w:fldChar w:fldCharType="begin"/>
          </w:r>
          <w:r w:rsidRPr="00A21E0C">
            <w:rPr>
              <w:rFonts w:ascii="Aptos" w:hAnsi="Aptos"/>
              <w:b w:val="0"/>
            </w:rPr>
            <w:instrText xml:space="preserve"> TOC \o "1-3" \h \z \u </w:instrText>
          </w:r>
          <w:r w:rsidRPr="00A21E0C">
            <w:rPr>
              <w:rFonts w:ascii="Aptos" w:hAnsi="Aptos"/>
              <w:b w:val="0"/>
            </w:rPr>
            <w:fldChar w:fldCharType="separate"/>
          </w:r>
          <w:hyperlink w:anchor="_Toc209168421" w:history="1">
            <w:r w:rsidR="00740E4B" w:rsidRPr="00E10FB4">
              <w:rPr>
                <w:rStyle w:val="Hypertextovodkaz"/>
                <w:rFonts w:ascii="Aptos" w:hAnsi="Aptos"/>
              </w:rPr>
              <w:t xml:space="preserve">I. </w:t>
            </w:r>
            <w:r w:rsidR="00740E4B">
              <w:rPr>
                <w:rStyle w:val="Hypertextovodkaz"/>
                <w:rFonts w:ascii="Aptos" w:hAnsi="Aptos"/>
              </w:rPr>
              <w:t xml:space="preserve">   </w:t>
            </w:r>
            <w:r w:rsidR="00740E4B" w:rsidRPr="00E10FB4">
              <w:rPr>
                <w:rStyle w:val="Hypertextovodkaz"/>
                <w:rFonts w:ascii="Aptos" w:hAnsi="Aptos"/>
              </w:rPr>
              <w:t>ÚVODNÍ USTANOVENÍ</w:t>
            </w:r>
            <w:r w:rsidR="00740E4B">
              <w:rPr>
                <w:webHidden/>
              </w:rPr>
              <w:tab/>
            </w:r>
            <w:r w:rsidR="00740E4B">
              <w:rPr>
                <w:webHidden/>
              </w:rPr>
              <w:fldChar w:fldCharType="begin"/>
            </w:r>
            <w:r w:rsidR="00740E4B">
              <w:rPr>
                <w:webHidden/>
              </w:rPr>
              <w:instrText xml:space="preserve"> PAGEREF _Toc209168421 \h </w:instrText>
            </w:r>
            <w:r w:rsidR="00740E4B">
              <w:rPr>
                <w:webHidden/>
              </w:rPr>
            </w:r>
            <w:r w:rsidR="00740E4B">
              <w:rPr>
                <w:webHidden/>
              </w:rPr>
              <w:fldChar w:fldCharType="separate"/>
            </w:r>
            <w:r w:rsidR="003C775D">
              <w:rPr>
                <w:webHidden/>
              </w:rPr>
              <w:t>2</w:t>
            </w:r>
            <w:r w:rsidR="00740E4B">
              <w:rPr>
                <w:webHidden/>
              </w:rPr>
              <w:fldChar w:fldCharType="end"/>
            </w:r>
          </w:hyperlink>
        </w:p>
        <w:p w14:paraId="67557E9D" w14:textId="596A170B" w:rsidR="00740E4B" w:rsidRDefault="00740E4B">
          <w:pPr>
            <w:pStyle w:val="Obsah1"/>
            <w:rPr>
              <w:rFonts w:eastAsiaTheme="minorEastAsia" w:cstheme="minorBidi"/>
              <w:b w:val="0"/>
              <w:kern w:val="2"/>
              <w:sz w:val="24"/>
              <w:szCs w:val="24"/>
              <w14:ligatures w14:val="standardContextual"/>
            </w:rPr>
          </w:pPr>
          <w:hyperlink w:anchor="_Toc209168422" w:history="1">
            <w:r w:rsidRPr="00E10FB4">
              <w:rPr>
                <w:rStyle w:val="Hypertextovodkaz"/>
                <w:rFonts w:ascii="Aptos" w:hAnsi="Aptos"/>
              </w:rPr>
              <w:t>II.  ÚČEL DOTACE</w:t>
            </w:r>
            <w:r>
              <w:rPr>
                <w:webHidden/>
              </w:rPr>
              <w:tab/>
            </w:r>
            <w:r>
              <w:rPr>
                <w:webHidden/>
              </w:rPr>
              <w:fldChar w:fldCharType="begin"/>
            </w:r>
            <w:r>
              <w:rPr>
                <w:webHidden/>
              </w:rPr>
              <w:instrText xml:space="preserve"> PAGEREF _Toc209168422 \h </w:instrText>
            </w:r>
            <w:r>
              <w:rPr>
                <w:webHidden/>
              </w:rPr>
            </w:r>
            <w:r>
              <w:rPr>
                <w:webHidden/>
              </w:rPr>
              <w:fldChar w:fldCharType="separate"/>
            </w:r>
            <w:r w:rsidR="003C775D">
              <w:rPr>
                <w:webHidden/>
              </w:rPr>
              <w:t>3</w:t>
            </w:r>
            <w:r>
              <w:rPr>
                <w:webHidden/>
              </w:rPr>
              <w:fldChar w:fldCharType="end"/>
            </w:r>
          </w:hyperlink>
        </w:p>
        <w:p w14:paraId="55E733E9" w14:textId="4821A370" w:rsidR="00740E4B" w:rsidRDefault="00740E4B">
          <w:pPr>
            <w:pStyle w:val="Obsah1"/>
            <w:rPr>
              <w:rFonts w:eastAsiaTheme="minorEastAsia" w:cstheme="minorBidi"/>
              <w:b w:val="0"/>
              <w:kern w:val="2"/>
              <w:sz w:val="24"/>
              <w:szCs w:val="24"/>
              <w14:ligatures w14:val="standardContextual"/>
            </w:rPr>
          </w:pPr>
          <w:hyperlink w:anchor="_Toc209168423" w:history="1">
            <w:r w:rsidRPr="00E10FB4">
              <w:rPr>
                <w:rStyle w:val="Hypertextovodkaz"/>
                <w:rFonts w:ascii="Aptos" w:hAnsi="Aptos"/>
              </w:rPr>
              <w:t>1.</w:t>
            </w:r>
            <w:r>
              <w:rPr>
                <w:rFonts w:eastAsiaTheme="minorEastAsia" w:cstheme="minorBidi"/>
                <w:b w:val="0"/>
                <w:kern w:val="2"/>
                <w:sz w:val="24"/>
                <w:szCs w:val="24"/>
                <w14:ligatures w14:val="standardContextual"/>
              </w:rPr>
              <w:tab/>
            </w:r>
            <w:r w:rsidRPr="00E10FB4">
              <w:rPr>
                <w:rStyle w:val="Hypertextovodkaz"/>
                <w:rFonts w:ascii="Aptos" w:hAnsi="Aptos"/>
              </w:rPr>
              <w:t>Podpora rozvoje infrastruktury a služeb pro cestovní ruch</w:t>
            </w:r>
            <w:r>
              <w:rPr>
                <w:webHidden/>
              </w:rPr>
              <w:tab/>
            </w:r>
            <w:r>
              <w:rPr>
                <w:webHidden/>
              </w:rPr>
              <w:fldChar w:fldCharType="begin"/>
            </w:r>
            <w:r>
              <w:rPr>
                <w:webHidden/>
              </w:rPr>
              <w:instrText xml:space="preserve"> PAGEREF _Toc209168423 \h </w:instrText>
            </w:r>
            <w:r>
              <w:rPr>
                <w:webHidden/>
              </w:rPr>
            </w:r>
            <w:r>
              <w:rPr>
                <w:webHidden/>
              </w:rPr>
              <w:fldChar w:fldCharType="separate"/>
            </w:r>
            <w:r w:rsidR="003C775D">
              <w:rPr>
                <w:webHidden/>
              </w:rPr>
              <w:t>4</w:t>
            </w:r>
            <w:r>
              <w:rPr>
                <w:webHidden/>
              </w:rPr>
              <w:fldChar w:fldCharType="end"/>
            </w:r>
          </w:hyperlink>
        </w:p>
        <w:p w14:paraId="21BF5A8C" w14:textId="70043DF6" w:rsidR="00740E4B" w:rsidRDefault="00740E4B">
          <w:pPr>
            <w:pStyle w:val="Obsah1"/>
            <w:rPr>
              <w:rFonts w:eastAsiaTheme="minorEastAsia" w:cstheme="minorBidi"/>
              <w:b w:val="0"/>
              <w:kern w:val="2"/>
              <w:sz w:val="24"/>
              <w:szCs w:val="24"/>
              <w14:ligatures w14:val="standardContextual"/>
            </w:rPr>
          </w:pPr>
          <w:hyperlink w:anchor="_Toc209168424" w:history="1">
            <w:r w:rsidRPr="00E10FB4">
              <w:rPr>
                <w:rStyle w:val="Hypertextovodkaz"/>
                <w:rFonts w:ascii="Aptos" w:hAnsi="Aptos"/>
              </w:rPr>
              <w:t>2.</w:t>
            </w:r>
            <w:r>
              <w:rPr>
                <w:rFonts w:eastAsiaTheme="minorEastAsia" w:cstheme="minorBidi"/>
                <w:b w:val="0"/>
                <w:kern w:val="2"/>
                <w:sz w:val="24"/>
                <w:szCs w:val="24"/>
                <w14:ligatures w14:val="standardContextual"/>
              </w:rPr>
              <w:tab/>
            </w:r>
            <w:r w:rsidRPr="00E10FB4">
              <w:rPr>
                <w:rStyle w:val="Hypertextovodkaz"/>
                <w:rFonts w:ascii="Aptos" w:hAnsi="Aptos"/>
              </w:rPr>
              <w:t>Podpora akcí s významným turistickým potenciálem a marketingové aktivity</w:t>
            </w:r>
            <w:r>
              <w:rPr>
                <w:webHidden/>
              </w:rPr>
              <w:tab/>
            </w:r>
            <w:r>
              <w:rPr>
                <w:webHidden/>
              </w:rPr>
              <w:fldChar w:fldCharType="begin"/>
            </w:r>
            <w:r>
              <w:rPr>
                <w:webHidden/>
              </w:rPr>
              <w:instrText xml:space="preserve"> PAGEREF _Toc209168424 \h </w:instrText>
            </w:r>
            <w:r>
              <w:rPr>
                <w:webHidden/>
              </w:rPr>
            </w:r>
            <w:r>
              <w:rPr>
                <w:webHidden/>
              </w:rPr>
              <w:fldChar w:fldCharType="separate"/>
            </w:r>
            <w:r w:rsidR="003C775D">
              <w:rPr>
                <w:webHidden/>
              </w:rPr>
              <w:t>5</w:t>
            </w:r>
            <w:r>
              <w:rPr>
                <w:webHidden/>
              </w:rPr>
              <w:fldChar w:fldCharType="end"/>
            </w:r>
          </w:hyperlink>
        </w:p>
        <w:p w14:paraId="628E8141" w14:textId="79B00944" w:rsidR="00740E4B" w:rsidRDefault="00740E4B" w:rsidP="00740E4B">
          <w:pPr>
            <w:pStyle w:val="Obsah1"/>
            <w:rPr>
              <w:rFonts w:eastAsiaTheme="minorEastAsia" w:cstheme="minorBidi"/>
              <w:b w:val="0"/>
              <w:kern w:val="2"/>
              <w:sz w:val="24"/>
              <w:szCs w:val="24"/>
              <w14:ligatures w14:val="standardContextual"/>
            </w:rPr>
          </w:pPr>
          <w:hyperlink w:anchor="_Toc209168425" w:history="1">
            <w:r w:rsidRPr="00E10FB4">
              <w:rPr>
                <w:rStyle w:val="Hypertextovodkaz"/>
                <w:rFonts w:ascii="Aptos" w:hAnsi="Aptos"/>
              </w:rPr>
              <w:t xml:space="preserve">3.  </w:t>
            </w:r>
            <w:r>
              <w:rPr>
                <w:rStyle w:val="Hypertextovodkaz"/>
                <w:rFonts w:ascii="Aptos" w:hAnsi="Aptos"/>
              </w:rPr>
              <w:t xml:space="preserve"> </w:t>
            </w:r>
            <w:r w:rsidRPr="00740E4B">
              <w:rPr>
                <w:rStyle w:val="Hypertextovodkaz"/>
                <w:rFonts w:ascii="Aptos" w:hAnsi="Aptos"/>
                <w:color w:val="EE0000"/>
              </w:rPr>
              <w:t xml:space="preserve">  Podpora audiovizuální tvorby</w:t>
            </w:r>
            <w:r>
              <w:rPr>
                <w:webHidden/>
              </w:rPr>
              <w:tab/>
            </w:r>
            <w:r>
              <w:rPr>
                <w:webHidden/>
              </w:rPr>
              <w:fldChar w:fldCharType="begin"/>
            </w:r>
            <w:r>
              <w:rPr>
                <w:webHidden/>
              </w:rPr>
              <w:instrText xml:space="preserve"> PAGEREF _Toc209168425 \h </w:instrText>
            </w:r>
            <w:r>
              <w:rPr>
                <w:webHidden/>
              </w:rPr>
            </w:r>
            <w:r>
              <w:rPr>
                <w:webHidden/>
              </w:rPr>
              <w:fldChar w:fldCharType="separate"/>
            </w:r>
            <w:r w:rsidR="003C775D">
              <w:rPr>
                <w:webHidden/>
              </w:rPr>
              <w:t>7</w:t>
            </w:r>
            <w:r>
              <w:rPr>
                <w:webHidden/>
              </w:rPr>
              <w:fldChar w:fldCharType="end"/>
            </w:r>
          </w:hyperlink>
        </w:p>
        <w:p w14:paraId="10018DC8" w14:textId="18C6C300" w:rsidR="00740E4B" w:rsidRDefault="00740E4B">
          <w:pPr>
            <w:pStyle w:val="Obsah1"/>
            <w:rPr>
              <w:rFonts w:eastAsiaTheme="minorEastAsia" w:cstheme="minorBidi"/>
              <w:b w:val="0"/>
              <w:kern w:val="2"/>
              <w:sz w:val="24"/>
              <w:szCs w:val="24"/>
              <w14:ligatures w14:val="standardContextual"/>
            </w:rPr>
          </w:pPr>
          <w:hyperlink w:anchor="_Toc209168427" w:history="1">
            <w:r w:rsidRPr="00E10FB4">
              <w:rPr>
                <w:rStyle w:val="Hypertextovodkaz"/>
                <w:rFonts w:ascii="Aptos" w:hAnsi="Aptos"/>
              </w:rPr>
              <w:t>III.   SPOLEČNÁ USTANOVENÍ</w:t>
            </w:r>
            <w:r>
              <w:rPr>
                <w:webHidden/>
              </w:rPr>
              <w:tab/>
            </w:r>
            <w:r>
              <w:rPr>
                <w:webHidden/>
              </w:rPr>
              <w:fldChar w:fldCharType="begin"/>
            </w:r>
            <w:r>
              <w:rPr>
                <w:webHidden/>
              </w:rPr>
              <w:instrText xml:space="preserve"> PAGEREF _Toc209168427 \h </w:instrText>
            </w:r>
            <w:r>
              <w:rPr>
                <w:webHidden/>
              </w:rPr>
            </w:r>
            <w:r>
              <w:rPr>
                <w:webHidden/>
              </w:rPr>
              <w:fldChar w:fldCharType="separate"/>
            </w:r>
            <w:r w:rsidR="003C775D">
              <w:rPr>
                <w:webHidden/>
              </w:rPr>
              <w:t>9</w:t>
            </w:r>
            <w:r>
              <w:rPr>
                <w:webHidden/>
              </w:rPr>
              <w:fldChar w:fldCharType="end"/>
            </w:r>
          </w:hyperlink>
        </w:p>
        <w:p w14:paraId="26A8EC1A" w14:textId="04538DF5" w:rsidR="00740E4B" w:rsidRDefault="00740E4B">
          <w:pPr>
            <w:pStyle w:val="Obsah1"/>
            <w:rPr>
              <w:rFonts w:eastAsiaTheme="minorEastAsia" w:cstheme="minorBidi"/>
              <w:b w:val="0"/>
              <w:kern w:val="2"/>
              <w:sz w:val="24"/>
              <w:szCs w:val="24"/>
              <w14:ligatures w14:val="standardContextual"/>
            </w:rPr>
          </w:pPr>
          <w:hyperlink w:anchor="_Toc209168428" w:history="1">
            <w:r w:rsidRPr="00E10FB4">
              <w:rPr>
                <w:rStyle w:val="Hypertextovodkaz"/>
                <w:rFonts w:ascii="Aptos" w:hAnsi="Aptos"/>
              </w:rPr>
              <w:t>1.</w:t>
            </w:r>
            <w:r>
              <w:rPr>
                <w:rFonts w:eastAsiaTheme="minorEastAsia" w:cstheme="minorBidi"/>
                <w:b w:val="0"/>
                <w:kern w:val="2"/>
                <w:sz w:val="24"/>
                <w:szCs w:val="24"/>
                <w14:ligatures w14:val="standardContextual"/>
              </w:rPr>
              <w:tab/>
            </w:r>
            <w:r w:rsidRPr="00E10FB4">
              <w:rPr>
                <w:rStyle w:val="Hypertextovodkaz"/>
                <w:rFonts w:ascii="Aptos" w:hAnsi="Aptos"/>
              </w:rPr>
              <w:t>Podmínky pro poskytnutí dotace</w:t>
            </w:r>
            <w:r>
              <w:rPr>
                <w:webHidden/>
              </w:rPr>
              <w:tab/>
            </w:r>
            <w:r>
              <w:rPr>
                <w:webHidden/>
              </w:rPr>
              <w:fldChar w:fldCharType="begin"/>
            </w:r>
            <w:r>
              <w:rPr>
                <w:webHidden/>
              </w:rPr>
              <w:instrText xml:space="preserve"> PAGEREF _Toc209168428 \h </w:instrText>
            </w:r>
            <w:r>
              <w:rPr>
                <w:webHidden/>
              </w:rPr>
            </w:r>
            <w:r>
              <w:rPr>
                <w:webHidden/>
              </w:rPr>
              <w:fldChar w:fldCharType="separate"/>
            </w:r>
            <w:r w:rsidR="003C775D">
              <w:rPr>
                <w:webHidden/>
              </w:rPr>
              <w:t>9</w:t>
            </w:r>
            <w:r>
              <w:rPr>
                <w:webHidden/>
              </w:rPr>
              <w:fldChar w:fldCharType="end"/>
            </w:r>
          </w:hyperlink>
        </w:p>
        <w:p w14:paraId="39766EFF" w14:textId="180BC82C" w:rsidR="00740E4B" w:rsidRDefault="00740E4B">
          <w:pPr>
            <w:pStyle w:val="Obsah1"/>
            <w:rPr>
              <w:rFonts w:eastAsiaTheme="minorEastAsia" w:cstheme="minorBidi"/>
              <w:b w:val="0"/>
              <w:kern w:val="2"/>
              <w:sz w:val="24"/>
              <w:szCs w:val="24"/>
              <w14:ligatures w14:val="standardContextual"/>
            </w:rPr>
          </w:pPr>
          <w:hyperlink w:anchor="_Toc209168429" w:history="1">
            <w:r w:rsidRPr="00E10FB4">
              <w:rPr>
                <w:rStyle w:val="Hypertextovodkaz"/>
                <w:rFonts w:ascii="Aptos" w:hAnsi="Aptos"/>
                <w:lang w:eastAsia="en-US"/>
              </w:rPr>
              <w:t>2.</w:t>
            </w:r>
            <w:r>
              <w:rPr>
                <w:rFonts w:eastAsiaTheme="minorEastAsia" w:cstheme="minorBidi"/>
                <w:b w:val="0"/>
                <w:kern w:val="2"/>
                <w:sz w:val="24"/>
                <w:szCs w:val="24"/>
                <w14:ligatures w14:val="standardContextual"/>
              </w:rPr>
              <w:tab/>
            </w:r>
            <w:r w:rsidRPr="00E10FB4">
              <w:rPr>
                <w:rStyle w:val="Hypertextovodkaz"/>
                <w:rFonts w:ascii="Aptos" w:hAnsi="Aptos"/>
                <w:lang w:eastAsia="en-US"/>
              </w:rPr>
              <w:t xml:space="preserve">Způsob </w:t>
            </w:r>
            <w:r w:rsidRPr="00E10FB4">
              <w:rPr>
                <w:rStyle w:val="Hypertextovodkaz"/>
                <w:rFonts w:ascii="Aptos" w:hAnsi="Aptos"/>
              </w:rPr>
              <w:t>výpočtu</w:t>
            </w:r>
            <w:r w:rsidRPr="00E10FB4">
              <w:rPr>
                <w:rStyle w:val="Hypertextovodkaz"/>
                <w:rFonts w:ascii="Aptos" w:hAnsi="Aptos"/>
                <w:lang w:eastAsia="en-US"/>
              </w:rPr>
              <w:t xml:space="preserve"> navržené dotace</w:t>
            </w:r>
            <w:r>
              <w:rPr>
                <w:webHidden/>
              </w:rPr>
              <w:tab/>
            </w:r>
            <w:r>
              <w:rPr>
                <w:webHidden/>
              </w:rPr>
              <w:fldChar w:fldCharType="begin"/>
            </w:r>
            <w:r>
              <w:rPr>
                <w:webHidden/>
              </w:rPr>
              <w:instrText xml:space="preserve"> PAGEREF _Toc209168429 \h </w:instrText>
            </w:r>
            <w:r>
              <w:rPr>
                <w:webHidden/>
              </w:rPr>
            </w:r>
            <w:r>
              <w:rPr>
                <w:webHidden/>
              </w:rPr>
              <w:fldChar w:fldCharType="separate"/>
            </w:r>
            <w:r w:rsidR="003C775D">
              <w:rPr>
                <w:webHidden/>
              </w:rPr>
              <w:t>10</w:t>
            </w:r>
            <w:r>
              <w:rPr>
                <w:webHidden/>
              </w:rPr>
              <w:fldChar w:fldCharType="end"/>
            </w:r>
          </w:hyperlink>
        </w:p>
        <w:p w14:paraId="0F8D0667" w14:textId="19E5CAA5" w:rsidR="00740E4B" w:rsidRDefault="00740E4B">
          <w:pPr>
            <w:pStyle w:val="Obsah1"/>
            <w:rPr>
              <w:rFonts w:eastAsiaTheme="minorEastAsia" w:cstheme="minorBidi"/>
              <w:b w:val="0"/>
              <w:kern w:val="2"/>
              <w:sz w:val="24"/>
              <w:szCs w:val="24"/>
              <w14:ligatures w14:val="standardContextual"/>
            </w:rPr>
          </w:pPr>
          <w:hyperlink w:anchor="_Toc209168430" w:history="1">
            <w:r w:rsidRPr="00E10FB4">
              <w:rPr>
                <w:rStyle w:val="Hypertextovodkaz"/>
                <w:rFonts w:ascii="Aptos" w:hAnsi="Aptos"/>
              </w:rPr>
              <w:t>3.</w:t>
            </w:r>
            <w:r>
              <w:rPr>
                <w:rFonts w:eastAsiaTheme="minorEastAsia" w:cstheme="minorBidi"/>
                <w:b w:val="0"/>
                <w:kern w:val="2"/>
                <w:sz w:val="24"/>
                <w:szCs w:val="24"/>
                <w14:ligatures w14:val="standardContextual"/>
              </w:rPr>
              <w:tab/>
            </w:r>
            <w:r w:rsidRPr="00E10FB4">
              <w:rPr>
                <w:rStyle w:val="Hypertextovodkaz"/>
                <w:rFonts w:ascii="Aptos" w:hAnsi="Aptos"/>
              </w:rPr>
              <w:t>Uznatelné náklady</w:t>
            </w:r>
            <w:r>
              <w:rPr>
                <w:webHidden/>
              </w:rPr>
              <w:tab/>
            </w:r>
            <w:r>
              <w:rPr>
                <w:webHidden/>
              </w:rPr>
              <w:fldChar w:fldCharType="begin"/>
            </w:r>
            <w:r>
              <w:rPr>
                <w:webHidden/>
              </w:rPr>
              <w:instrText xml:space="preserve"> PAGEREF _Toc209168430 \h </w:instrText>
            </w:r>
            <w:r>
              <w:rPr>
                <w:webHidden/>
              </w:rPr>
            </w:r>
            <w:r>
              <w:rPr>
                <w:webHidden/>
              </w:rPr>
              <w:fldChar w:fldCharType="separate"/>
            </w:r>
            <w:r w:rsidR="003C775D">
              <w:rPr>
                <w:webHidden/>
              </w:rPr>
              <w:t>10</w:t>
            </w:r>
            <w:r>
              <w:rPr>
                <w:webHidden/>
              </w:rPr>
              <w:fldChar w:fldCharType="end"/>
            </w:r>
          </w:hyperlink>
        </w:p>
        <w:p w14:paraId="303B681F" w14:textId="3AB2A80A" w:rsidR="00740E4B" w:rsidRDefault="00740E4B">
          <w:pPr>
            <w:pStyle w:val="Obsah1"/>
            <w:rPr>
              <w:rFonts w:eastAsiaTheme="minorEastAsia" w:cstheme="minorBidi"/>
              <w:b w:val="0"/>
              <w:kern w:val="2"/>
              <w:sz w:val="24"/>
              <w:szCs w:val="24"/>
              <w14:ligatures w14:val="standardContextual"/>
            </w:rPr>
          </w:pPr>
          <w:hyperlink w:anchor="_Toc209168431" w:history="1">
            <w:r w:rsidRPr="00E10FB4">
              <w:rPr>
                <w:rStyle w:val="Hypertextovodkaz"/>
                <w:rFonts w:ascii="Aptos" w:hAnsi="Aptos"/>
              </w:rPr>
              <w:t>4.</w:t>
            </w:r>
            <w:r>
              <w:rPr>
                <w:rFonts w:eastAsiaTheme="minorEastAsia" w:cstheme="minorBidi"/>
                <w:b w:val="0"/>
                <w:kern w:val="2"/>
                <w:sz w:val="24"/>
                <w:szCs w:val="24"/>
                <w14:ligatures w14:val="standardContextual"/>
              </w:rPr>
              <w:tab/>
            </w:r>
            <w:r w:rsidRPr="00E10FB4">
              <w:rPr>
                <w:rStyle w:val="Hypertextovodkaz"/>
                <w:rFonts w:ascii="Aptos" w:hAnsi="Aptos"/>
              </w:rPr>
              <w:t>Neuznatelné náklady</w:t>
            </w:r>
            <w:r>
              <w:rPr>
                <w:webHidden/>
              </w:rPr>
              <w:tab/>
            </w:r>
            <w:r>
              <w:rPr>
                <w:webHidden/>
              </w:rPr>
              <w:fldChar w:fldCharType="begin"/>
            </w:r>
            <w:r>
              <w:rPr>
                <w:webHidden/>
              </w:rPr>
              <w:instrText xml:space="preserve"> PAGEREF _Toc209168431 \h </w:instrText>
            </w:r>
            <w:r>
              <w:rPr>
                <w:webHidden/>
              </w:rPr>
            </w:r>
            <w:r>
              <w:rPr>
                <w:webHidden/>
              </w:rPr>
              <w:fldChar w:fldCharType="separate"/>
            </w:r>
            <w:r w:rsidR="003C775D">
              <w:rPr>
                <w:webHidden/>
              </w:rPr>
              <w:t>11</w:t>
            </w:r>
            <w:r>
              <w:rPr>
                <w:webHidden/>
              </w:rPr>
              <w:fldChar w:fldCharType="end"/>
            </w:r>
          </w:hyperlink>
        </w:p>
        <w:p w14:paraId="72164AC5" w14:textId="63E7BB7E" w:rsidR="00740E4B" w:rsidRDefault="00740E4B">
          <w:pPr>
            <w:pStyle w:val="Obsah1"/>
            <w:rPr>
              <w:rFonts w:eastAsiaTheme="minorEastAsia" w:cstheme="minorBidi"/>
              <w:b w:val="0"/>
              <w:kern w:val="2"/>
              <w:sz w:val="24"/>
              <w:szCs w:val="24"/>
              <w14:ligatures w14:val="standardContextual"/>
            </w:rPr>
          </w:pPr>
          <w:hyperlink w:anchor="_Toc209168432" w:history="1">
            <w:r w:rsidRPr="00E10FB4">
              <w:rPr>
                <w:rStyle w:val="Hypertextovodkaz"/>
                <w:rFonts w:ascii="Aptos" w:hAnsi="Aptos"/>
                <w:lang w:eastAsia="en-US"/>
              </w:rPr>
              <w:t>5.</w:t>
            </w:r>
            <w:r>
              <w:rPr>
                <w:rFonts w:eastAsiaTheme="minorEastAsia" w:cstheme="minorBidi"/>
                <w:b w:val="0"/>
                <w:kern w:val="2"/>
                <w:sz w:val="24"/>
                <w:szCs w:val="24"/>
                <w14:ligatures w14:val="standardContextual"/>
              </w:rPr>
              <w:tab/>
            </w:r>
            <w:r w:rsidRPr="00E10FB4">
              <w:rPr>
                <w:rStyle w:val="Hypertextovodkaz"/>
                <w:rFonts w:ascii="Aptos" w:hAnsi="Aptos"/>
                <w:lang w:eastAsia="en-US"/>
              </w:rPr>
              <w:t>Vyúčtování dotace</w:t>
            </w:r>
            <w:r>
              <w:rPr>
                <w:webHidden/>
              </w:rPr>
              <w:tab/>
            </w:r>
            <w:r>
              <w:rPr>
                <w:webHidden/>
              </w:rPr>
              <w:fldChar w:fldCharType="begin"/>
            </w:r>
            <w:r>
              <w:rPr>
                <w:webHidden/>
              </w:rPr>
              <w:instrText xml:space="preserve"> PAGEREF _Toc209168432 \h </w:instrText>
            </w:r>
            <w:r>
              <w:rPr>
                <w:webHidden/>
              </w:rPr>
            </w:r>
            <w:r>
              <w:rPr>
                <w:webHidden/>
              </w:rPr>
              <w:fldChar w:fldCharType="separate"/>
            </w:r>
            <w:r w:rsidR="003C775D">
              <w:rPr>
                <w:webHidden/>
              </w:rPr>
              <w:t>11</w:t>
            </w:r>
            <w:r>
              <w:rPr>
                <w:webHidden/>
              </w:rPr>
              <w:fldChar w:fldCharType="end"/>
            </w:r>
          </w:hyperlink>
        </w:p>
        <w:p w14:paraId="5C3F5BC7" w14:textId="368519AC" w:rsidR="00740E4B" w:rsidRDefault="00740E4B">
          <w:pPr>
            <w:pStyle w:val="Obsah1"/>
            <w:rPr>
              <w:rFonts w:eastAsiaTheme="minorEastAsia" w:cstheme="minorBidi"/>
              <w:b w:val="0"/>
              <w:kern w:val="2"/>
              <w:sz w:val="24"/>
              <w:szCs w:val="24"/>
              <w14:ligatures w14:val="standardContextual"/>
            </w:rPr>
          </w:pPr>
          <w:hyperlink w:anchor="_Toc209168433" w:history="1">
            <w:r w:rsidRPr="00E10FB4">
              <w:rPr>
                <w:rStyle w:val="Hypertextovodkaz"/>
                <w:rFonts w:ascii="Aptos" w:hAnsi="Aptos"/>
              </w:rPr>
              <w:t>IV.  VŠEOBECNÉ PODMÍNKY</w:t>
            </w:r>
            <w:r>
              <w:rPr>
                <w:webHidden/>
              </w:rPr>
              <w:tab/>
            </w:r>
            <w:r>
              <w:rPr>
                <w:webHidden/>
              </w:rPr>
              <w:fldChar w:fldCharType="begin"/>
            </w:r>
            <w:r>
              <w:rPr>
                <w:webHidden/>
              </w:rPr>
              <w:instrText xml:space="preserve"> PAGEREF _Toc209168433 \h </w:instrText>
            </w:r>
            <w:r>
              <w:rPr>
                <w:webHidden/>
              </w:rPr>
            </w:r>
            <w:r>
              <w:rPr>
                <w:webHidden/>
              </w:rPr>
              <w:fldChar w:fldCharType="separate"/>
            </w:r>
            <w:r w:rsidR="003C775D">
              <w:rPr>
                <w:webHidden/>
              </w:rPr>
              <w:t>12</w:t>
            </w:r>
            <w:r>
              <w:rPr>
                <w:webHidden/>
              </w:rPr>
              <w:fldChar w:fldCharType="end"/>
            </w:r>
          </w:hyperlink>
        </w:p>
        <w:p w14:paraId="05B0D702" w14:textId="6D94BA49" w:rsidR="00740E4B" w:rsidRDefault="00740E4B">
          <w:pPr>
            <w:pStyle w:val="Obsah1"/>
            <w:rPr>
              <w:rFonts w:eastAsiaTheme="minorEastAsia" w:cstheme="minorBidi"/>
              <w:b w:val="0"/>
              <w:kern w:val="2"/>
              <w:sz w:val="24"/>
              <w:szCs w:val="24"/>
              <w14:ligatures w14:val="standardContextual"/>
            </w:rPr>
          </w:pPr>
          <w:hyperlink w:anchor="_Toc209168434" w:history="1">
            <w:r w:rsidRPr="00E10FB4">
              <w:rPr>
                <w:rStyle w:val="Hypertextovodkaz"/>
                <w:rFonts w:ascii="Aptos" w:hAnsi="Aptos"/>
              </w:rPr>
              <w:t>V.  ZVLÁŠTNÍ PODMÍNKY</w:t>
            </w:r>
            <w:r>
              <w:rPr>
                <w:webHidden/>
              </w:rPr>
              <w:tab/>
            </w:r>
            <w:r>
              <w:rPr>
                <w:webHidden/>
              </w:rPr>
              <w:fldChar w:fldCharType="begin"/>
            </w:r>
            <w:r>
              <w:rPr>
                <w:webHidden/>
              </w:rPr>
              <w:instrText xml:space="preserve"> PAGEREF _Toc209168434 \h </w:instrText>
            </w:r>
            <w:r>
              <w:rPr>
                <w:webHidden/>
              </w:rPr>
            </w:r>
            <w:r>
              <w:rPr>
                <w:webHidden/>
              </w:rPr>
              <w:fldChar w:fldCharType="separate"/>
            </w:r>
            <w:r w:rsidR="003C775D">
              <w:rPr>
                <w:webHidden/>
              </w:rPr>
              <w:t>13</w:t>
            </w:r>
            <w:r>
              <w:rPr>
                <w:webHidden/>
              </w:rPr>
              <w:fldChar w:fldCharType="end"/>
            </w:r>
          </w:hyperlink>
        </w:p>
        <w:p w14:paraId="6C3528E9" w14:textId="1CFD4BAE" w:rsidR="00740E4B" w:rsidRDefault="00740E4B">
          <w:pPr>
            <w:pStyle w:val="Obsah1"/>
            <w:rPr>
              <w:rFonts w:eastAsiaTheme="minorEastAsia" w:cstheme="minorBidi"/>
              <w:b w:val="0"/>
              <w:kern w:val="2"/>
              <w:sz w:val="24"/>
              <w:szCs w:val="24"/>
              <w14:ligatures w14:val="standardContextual"/>
            </w:rPr>
          </w:pPr>
          <w:hyperlink w:anchor="_Toc209168435" w:history="1">
            <w:r w:rsidRPr="00E10FB4">
              <w:rPr>
                <w:rStyle w:val="Hypertextovodkaz"/>
                <w:rFonts w:ascii="Aptos" w:hAnsi="Aptos"/>
              </w:rPr>
              <w:t>VI.  ZÁVĚREČNÁ USTANOVENÍ</w:t>
            </w:r>
            <w:r>
              <w:rPr>
                <w:webHidden/>
              </w:rPr>
              <w:tab/>
            </w:r>
            <w:r>
              <w:rPr>
                <w:webHidden/>
              </w:rPr>
              <w:fldChar w:fldCharType="begin"/>
            </w:r>
            <w:r>
              <w:rPr>
                <w:webHidden/>
              </w:rPr>
              <w:instrText xml:space="preserve"> PAGEREF _Toc209168435 \h </w:instrText>
            </w:r>
            <w:r>
              <w:rPr>
                <w:webHidden/>
              </w:rPr>
            </w:r>
            <w:r>
              <w:rPr>
                <w:webHidden/>
              </w:rPr>
              <w:fldChar w:fldCharType="separate"/>
            </w:r>
            <w:r w:rsidR="003C775D">
              <w:rPr>
                <w:webHidden/>
              </w:rPr>
              <w:t>14</w:t>
            </w:r>
            <w:r>
              <w:rPr>
                <w:webHidden/>
              </w:rPr>
              <w:fldChar w:fldCharType="end"/>
            </w:r>
          </w:hyperlink>
        </w:p>
        <w:p w14:paraId="25867733" w14:textId="4E6F73E5" w:rsidR="00594B7D" w:rsidRPr="00A21E0C" w:rsidRDefault="009E6BAF" w:rsidP="00594B7D">
          <w:pPr>
            <w:spacing w:line="259" w:lineRule="auto"/>
            <w:rPr>
              <w:rFonts w:ascii="Aptos" w:hAnsi="Aptos" w:cstheme="minorHAnsi"/>
              <w:bCs/>
              <w:sz w:val="22"/>
              <w:szCs w:val="22"/>
            </w:rPr>
          </w:pPr>
          <w:r w:rsidRPr="00A21E0C">
            <w:rPr>
              <w:rFonts w:ascii="Aptos" w:hAnsi="Aptos" w:cstheme="minorHAnsi"/>
              <w:sz w:val="22"/>
              <w:szCs w:val="22"/>
            </w:rPr>
            <w:fldChar w:fldCharType="end"/>
          </w:r>
        </w:p>
      </w:sdtContent>
    </w:sdt>
    <w:p w14:paraId="52C77DE4" w14:textId="214CA17C" w:rsidR="005B2BB0" w:rsidRPr="00A21E0C" w:rsidRDefault="00D107D4" w:rsidP="00594B7D">
      <w:pPr>
        <w:pStyle w:val="Nadpis1"/>
        <w:spacing w:before="0" w:after="0" w:line="259" w:lineRule="auto"/>
        <w:rPr>
          <w:rFonts w:ascii="Aptos" w:hAnsi="Aptos"/>
        </w:rPr>
      </w:pPr>
      <w:bookmarkStart w:id="2" w:name="_Toc209168421"/>
      <w:r w:rsidRPr="00A21E0C">
        <w:rPr>
          <w:rFonts w:ascii="Aptos" w:hAnsi="Aptos"/>
        </w:rPr>
        <w:lastRenderedPageBreak/>
        <w:t xml:space="preserve">I. </w:t>
      </w:r>
      <w:r w:rsidR="004B32D8" w:rsidRPr="00A21E0C">
        <w:rPr>
          <w:rFonts w:ascii="Aptos" w:hAnsi="Aptos"/>
        </w:rPr>
        <w:t>ÚVODNÍ USTANOVENÍ</w:t>
      </w:r>
      <w:bookmarkEnd w:id="2"/>
    </w:p>
    <w:p w14:paraId="3BC54059" w14:textId="77777777" w:rsidR="00CE19C7" w:rsidRPr="00A21E0C" w:rsidRDefault="00CE19C7" w:rsidP="00594B7D">
      <w:pPr>
        <w:widowControl w:val="0"/>
        <w:tabs>
          <w:tab w:val="left" w:pos="4824"/>
        </w:tabs>
        <w:autoSpaceDE w:val="0"/>
        <w:autoSpaceDN w:val="0"/>
        <w:spacing w:line="259" w:lineRule="auto"/>
        <w:jc w:val="center"/>
        <w:rPr>
          <w:rFonts w:ascii="Aptos" w:hAnsi="Aptos" w:cs="Arial"/>
          <w:b/>
          <w:bCs/>
        </w:rPr>
      </w:pPr>
    </w:p>
    <w:p w14:paraId="72DCD76B" w14:textId="607454D5" w:rsidR="00D83CA1" w:rsidRPr="00A21E0C" w:rsidRDefault="00526D60" w:rsidP="00594B7D">
      <w:pPr>
        <w:numPr>
          <w:ilvl w:val="1"/>
          <w:numId w:val="1"/>
        </w:numPr>
        <w:tabs>
          <w:tab w:val="clear" w:pos="1222"/>
        </w:tabs>
        <w:spacing w:line="259" w:lineRule="auto"/>
        <w:ind w:left="567" w:hanging="567"/>
        <w:jc w:val="both"/>
        <w:rPr>
          <w:rFonts w:ascii="Aptos" w:hAnsi="Aptos"/>
          <w:sz w:val="22"/>
          <w:szCs w:val="22"/>
          <w:lang w:eastAsia="en-US"/>
        </w:rPr>
      </w:pPr>
      <w:r w:rsidRPr="00A21E0C">
        <w:rPr>
          <w:rFonts w:ascii="Aptos" w:hAnsi="Aptos"/>
          <w:sz w:val="22"/>
          <w:szCs w:val="22"/>
          <w:lang w:eastAsia="en-US"/>
        </w:rPr>
        <w:t>Poskytování dotací z Programu podpory cestovního ruchu se realizuje v souladu s následujícími právními normami: zákon č. 128/2000 Sb., o obcích</w:t>
      </w:r>
      <w:r w:rsidR="00FC331F" w:rsidRPr="00A21E0C">
        <w:rPr>
          <w:rFonts w:ascii="Aptos" w:hAnsi="Aptos"/>
          <w:sz w:val="22"/>
          <w:szCs w:val="22"/>
          <w:lang w:eastAsia="en-US"/>
        </w:rPr>
        <w:t xml:space="preserve"> (obecní zřízení)</w:t>
      </w:r>
      <w:r w:rsidRPr="00A21E0C">
        <w:rPr>
          <w:rFonts w:ascii="Aptos" w:hAnsi="Aptos"/>
          <w:sz w:val="22"/>
          <w:szCs w:val="22"/>
          <w:lang w:eastAsia="en-US"/>
        </w:rPr>
        <w:t>, ve znění pozdějších předpisů,</w:t>
      </w:r>
      <w:r w:rsidR="001F3678" w:rsidRPr="00A21E0C">
        <w:rPr>
          <w:rFonts w:ascii="Aptos" w:hAnsi="Aptos"/>
          <w:sz w:val="22"/>
          <w:szCs w:val="22"/>
          <w:lang w:eastAsia="en-US"/>
        </w:rPr>
        <w:t xml:space="preserve"> zákon č. 250/2000 Sb., o rozpočtových pravidlech územních rozpočtů, ve znění pozdějších předpisů</w:t>
      </w:r>
      <w:r w:rsidRPr="00A21E0C">
        <w:rPr>
          <w:rFonts w:ascii="Aptos" w:hAnsi="Aptos"/>
          <w:sz w:val="22"/>
          <w:szCs w:val="22"/>
          <w:lang w:eastAsia="en-US"/>
        </w:rPr>
        <w:t xml:space="preserve">, </w:t>
      </w:r>
      <w:bookmarkStart w:id="3" w:name="_Hlk183684284"/>
      <w:r w:rsidR="00D83CA1" w:rsidRPr="00A21E0C">
        <w:rPr>
          <w:rFonts w:ascii="Aptos" w:hAnsi="Aptos"/>
          <w:sz w:val="22"/>
          <w:szCs w:val="22"/>
          <w:lang w:eastAsia="en-US"/>
        </w:rPr>
        <w:t xml:space="preserve">zákon č. 255/2012 Sb., o kontrole (kontrolní řád), </w:t>
      </w:r>
      <w:bookmarkEnd w:id="3"/>
      <w:r w:rsidR="00D83CA1" w:rsidRPr="00A21E0C">
        <w:rPr>
          <w:rFonts w:ascii="Aptos" w:hAnsi="Aptos"/>
          <w:sz w:val="22"/>
          <w:szCs w:val="22"/>
          <w:lang w:eastAsia="en-US"/>
        </w:rPr>
        <w:t xml:space="preserve">ve znění pozdějších předpisů, </w:t>
      </w:r>
      <w:r w:rsidRPr="00A21E0C">
        <w:rPr>
          <w:rFonts w:ascii="Aptos" w:hAnsi="Aptos"/>
          <w:sz w:val="22"/>
          <w:szCs w:val="22"/>
          <w:lang w:eastAsia="en-US"/>
        </w:rPr>
        <w:t xml:space="preserve">zákon č. 320/2001 Sb., o finanční kontrole, ve znění </w:t>
      </w:r>
      <w:r w:rsidR="00D83CA1" w:rsidRPr="00A21E0C">
        <w:rPr>
          <w:rFonts w:ascii="Aptos" w:hAnsi="Aptos"/>
          <w:sz w:val="22"/>
          <w:szCs w:val="22"/>
          <w:lang w:eastAsia="en-US"/>
        </w:rPr>
        <w:t>pozdějších předpisů, a související</w:t>
      </w:r>
      <w:r w:rsidR="00B13438" w:rsidRPr="00A21E0C">
        <w:rPr>
          <w:rFonts w:ascii="Aptos" w:hAnsi="Aptos"/>
          <w:sz w:val="22"/>
          <w:szCs w:val="22"/>
          <w:lang w:eastAsia="en-US"/>
        </w:rPr>
        <w:t>mi</w:t>
      </w:r>
      <w:r w:rsidR="00D83CA1" w:rsidRPr="00A21E0C">
        <w:rPr>
          <w:rFonts w:ascii="Aptos" w:hAnsi="Aptos"/>
          <w:sz w:val="22"/>
          <w:szCs w:val="22"/>
          <w:lang w:eastAsia="en-US"/>
        </w:rPr>
        <w:t xml:space="preserve"> právní předpisy Evropské unie. Dále se poskytování těchto dotací řídí Zásadami pro poskytování dotací z rozpočtu statutárního města Pardubic</w:t>
      </w:r>
      <w:r w:rsidR="00BF4A95" w:rsidRPr="00A21E0C">
        <w:rPr>
          <w:rFonts w:ascii="Aptos" w:hAnsi="Aptos"/>
          <w:sz w:val="22"/>
          <w:szCs w:val="22"/>
          <w:lang w:eastAsia="en-US"/>
        </w:rPr>
        <w:t xml:space="preserve"> a těmito Pravidly pro poskytování dotací z Programu podpory cestovního ruchu</w:t>
      </w:r>
      <w:r w:rsidR="00D83CA1" w:rsidRPr="00A21E0C">
        <w:rPr>
          <w:rFonts w:ascii="Aptos" w:hAnsi="Aptos"/>
          <w:sz w:val="22"/>
          <w:szCs w:val="22"/>
          <w:lang w:eastAsia="en-US"/>
        </w:rPr>
        <w:t>.</w:t>
      </w:r>
    </w:p>
    <w:p w14:paraId="78BB4C22" w14:textId="77777777" w:rsidR="003F1B1E" w:rsidRPr="00A21E0C" w:rsidRDefault="003F1B1E" w:rsidP="003F1B1E">
      <w:pPr>
        <w:spacing w:line="259" w:lineRule="auto"/>
        <w:ind w:left="567"/>
        <w:jc w:val="both"/>
        <w:rPr>
          <w:rFonts w:ascii="Aptos" w:hAnsi="Aptos"/>
          <w:sz w:val="22"/>
          <w:szCs w:val="22"/>
          <w:lang w:eastAsia="en-US"/>
        </w:rPr>
      </w:pPr>
    </w:p>
    <w:p w14:paraId="473B0FB9" w14:textId="47EEAD5F" w:rsidR="00E55A33" w:rsidRPr="00A21E0C" w:rsidRDefault="00550F86" w:rsidP="00594B7D">
      <w:pPr>
        <w:numPr>
          <w:ilvl w:val="1"/>
          <w:numId w:val="1"/>
        </w:numPr>
        <w:tabs>
          <w:tab w:val="clear" w:pos="1222"/>
        </w:tabs>
        <w:spacing w:line="259" w:lineRule="auto"/>
        <w:ind w:left="567" w:hanging="567"/>
        <w:jc w:val="both"/>
        <w:rPr>
          <w:rFonts w:ascii="Aptos" w:hAnsi="Aptos"/>
          <w:sz w:val="22"/>
          <w:szCs w:val="22"/>
          <w:lang w:eastAsia="en-US"/>
        </w:rPr>
      </w:pPr>
      <w:r w:rsidRPr="00A21E0C">
        <w:rPr>
          <w:rFonts w:ascii="Aptos" w:hAnsi="Aptos"/>
          <w:sz w:val="22"/>
          <w:szCs w:val="22"/>
          <w:lang w:eastAsia="en-US"/>
        </w:rPr>
        <w:t xml:space="preserve">Pravidla pro poskytování dotací z Programu podpory cestovního ruchu </w:t>
      </w:r>
      <w:r w:rsidR="00FA5653" w:rsidRPr="00A21E0C">
        <w:rPr>
          <w:rFonts w:ascii="Aptos" w:hAnsi="Aptos"/>
          <w:sz w:val="22"/>
          <w:szCs w:val="22"/>
          <w:lang w:eastAsia="en-US"/>
        </w:rPr>
        <w:t xml:space="preserve">(dále také Pravidla) </w:t>
      </w:r>
      <w:r w:rsidRPr="00A21E0C">
        <w:rPr>
          <w:rFonts w:ascii="Aptos" w:hAnsi="Aptos"/>
          <w:sz w:val="22"/>
          <w:szCs w:val="22"/>
          <w:lang w:eastAsia="en-US"/>
        </w:rPr>
        <w:t xml:space="preserve">jsou v souladu se Strategickým plánem statutárního města Pardubice a </w:t>
      </w:r>
      <w:r w:rsidR="0099772B" w:rsidRPr="00A21E0C">
        <w:rPr>
          <w:rFonts w:ascii="Aptos" w:hAnsi="Aptos"/>
          <w:sz w:val="22"/>
          <w:szCs w:val="22"/>
          <w:lang w:eastAsia="en-US"/>
        </w:rPr>
        <w:t xml:space="preserve">Strategií rozvoje cestovního ruchu pro turistickou oblast Pardubicko </w:t>
      </w:r>
      <w:r w:rsidR="00502347" w:rsidRPr="00A21E0C">
        <w:rPr>
          <w:rFonts w:ascii="Aptos" w:hAnsi="Aptos"/>
          <w:sz w:val="22"/>
          <w:szCs w:val="22"/>
          <w:lang w:eastAsia="en-US"/>
        </w:rPr>
        <w:t>2022–2026</w:t>
      </w:r>
      <w:r w:rsidR="0099772B" w:rsidRPr="00A21E0C">
        <w:rPr>
          <w:rFonts w:ascii="Aptos" w:hAnsi="Aptos"/>
          <w:sz w:val="22"/>
          <w:szCs w:val="22"/>
          <w:lang w:eastAsia="en-US"/>
        </w:rPr>
        <w:t>.</w:t>
      </w:r>
    </w:p>
    <w:p w14:paraId="66559E92" w14:textId="77777777" w:rsidR="003F1B1E" w:rsidRPr="00A21E0C" w:rsidRDefault="003F1B1E" w:rsidP="003F1B1E">
      <w:pPr>
        <w:spacing w:line="259" w:lineRule="auto"/>
        <w:ind w:left="567"/>
        <w:jc w:val="both"/>
        <w:rPr>
          <w:rFonts w:ascii="Aptos" w:hAnsi="Aptos"/>
          <w:sz w:val="22"/>
          <w:szCs w:val="22"/>
          <w:lang w:eastAsia="en-US"/>
        </w:rPr>
      </w:pPr>
    </w:p>
    <w:p w14:paraId="6A1309A5" w14:textId="4464B3E1" w:rsidR="009E43A9" w:rsidRPr="00A21E0C" w:rsidRDefault="00526D60" w:rsidP="00594B7D">
      <w:pPr>
        <w:numPr>
          <w:ilvl w:val="1"/>
          <w:numId w:val="1"/>
        </w:numPr>
        <w:tabs>
          <w:tab w:val="clear" w:pos="1222"/>
        </w:tabs>
        <w:spacing w:line="259" w:lineRule="auto"/>
        <w:ind w:left="567" w:hanging="567"/>
        <w:jc w:val="both"/>
        <w:rPr>
          <w:rFonts w:ascii="Aptos" w:hAnsi="Aptos"/>
          <w:sz w:val="22"/>
          <w:szCs w:val="22"/>
          <w:lang w:eastAsia="en-US"/>
        </w:rPr>
      </w:pPr>
      <w:r w:rsidRPr="00A21E0C">
        <w:rPr>
          <w:rFonts w:ascii="Aptos" w:hAnsi="Aptos"/>
          <w:sz w:val="22"/>
          <w:szCs w:val="22"/>
          <w:lang w:eastAsia="en-US"/>
        </w:rPr>
        <w:t>Celková výše Programu podpory cestovního ruchu</w:t>
      </w:r>
      <w:r w:rsidR="009B0CC4" w:rsidRPr="00A21E0C">
        <w:rPr>
          <w:rFonts w:ascii="Aptos" w:hAnsi="Aptos"/>
          <w:sz w:val="22"/>
          <w:szCs w:val="22"/>
          <w:lang w:eastAsia="en-US"/>
        </w:rPr>
        <w:t xml:space="preserve"> (dále také Program)</w:t>
      </w:r>
      <w:r w:rsidRPr="00A21E0C">
        <w:rPr>
          <w:rFonts w:ascii="Aptos" w:hAnsi="Aptos"/>
          <w:sz w:val="22"/>
          <w:szCs w:val="22"/>
          <w:lang w:eastAsia="en-US"/>
        </w:rPr>
        <w:t xml:space="preserve"> je limitována objemem finančních prostředků, které jsou</w:t>
      </w:r>
      <w:r w:rsidR="0072057D" w:rsidRPr="00A21E0C">
        <w:rPr>
          <w:rFonts w:ascii="Aptos" w:hAnsi="Aptos"/>
          <w:sz w:val="22"/>
          <w:szCs w:val="22"/>
          <w:lang w:eastAsia="en-US"/>
        </w:rPr>
        <w:t xml:space="preserve"> pro tento účel</w:t>
      </w:r>
      <w:r w:rsidRPr="00A21E0C">
        <w:rPr>
          <w:rFonts w:ascii="Aptos" w:hAnsi="Aptos"/>
          <w:sz w:val="22"/>
          <w:szCs w:val="22"/>
          <w:lang w:eastAsia="en-US"/>
        </w:rPr>
        <w:t xml:space="preserve"> vyčleněny ze schváleného rozpočtu statutárního města Pardubic</w:t>
      </w:r>
      <w:r w:rsidR="007915D8" w:rsidRPr="00A21E0C">
        <w:rPr>
          <w:rFonts w:ascii="Aptos" w:hAnsi="Aptos"/>
          <w:sz w:val="22"/>
          <w:szCs w:val="22"/>
          <w:lang w:eastAsia="en-US"/>
        </w:rPr>
        <w:t>e</w:t>
      </w:r>
      <w:r w:rsidR="007B61CC" w:rsidRPr="00A21E0C">
        <w:rPr>
          <w:rFonts w:ascii="Aptos" w:hAnsi="Aptos"/>
          <w:sz w:val="22"/>
          <w:szCs w:val="22"/>
          <w:lang w:eastAsia="en-US"/>
        </w:rPr>
        <w:t xml:space="preserve"> na příslušný kalendářní rok. </w:t>
      </w:r>
    </w:p>
    <w:p w14:paraId="111BB455" w14:textId="77777777" w:rsidR="003F1B1E" w:rsidRPr="00A21E0C" w:rsidRDefault="003F1B1E" w:rsidP="003F1B1E">
      <w:pPr>
        <w:spacing w:line="259" w:lineRule="auto"/>
        <w:ind w:left="567"/>
        <w:jc w:val="both"/>
        <w:rPr>
          <w:rFonts w:ascii="Aptos" w:hAnsi="Aptos"/>
          <w:sz w:val="22"/>
          <w:szCs w:val="22"/>
          <w:lang w:eastAsia="en-US"/>
        </w:rPr>
      </w:pPr>
    </w:p>
    <w:p w14:paraId="4CCA5495" w14:textId="7DB12D17" w:rsidR="008776B5" w:rsidRPr="00A21E0C" w:rsidRDefault="00A43C92" w:rsidP="00594B7D">
      <w:pPr>
        <w:numPr>
          <w:ilvl w:val="1"/>
          <w:numId w:val="1"/>
        </w:numPr>
        <w:tabs>
          <w:tab w:val="clear" w:pos="1222"/>
        </w:tabs>
        <w:spacing w:line="259" w:lineRule="auto"/>
        <w:ind w:left="567" w:hanging="567"/>
        <w:jc w:val="both"/>
        <w:rPr>
          <w:rFonts w:ascii="Aptos" w:hAnsi="Aptos"/>
          <w:sz w:val="22"/>
          <w:szCs w:val="22"/>
          <w:lang w:eastAsia="en-US"/>
        </w:rPr>
      </w:pPr>
      <w:r w:rsidRPr="00A21E0C">
        <w:rPr>
          <w:rFonts w:ascii="Aptos" w:hAnsi="Aptos"/>
          <w:sz w:val="22"/>
          <w:szCs w:val="22"/>
          <w:lang w:eastAsia="en-US"/>
        </w:rPr>
        <w:t>Dotace je přijata k posouzení</w:t>
      </w:r>
      <w:r w:rsidR="008776B5" w:rsidRPr="00A21E0C">
        <w:rPr>
          <w:rFonts w:ascii="Aptos" w:hAnsi="Aptos"/>
          <w:sz w:val="22"/>
          <w:szCs w:val="22"/>
          <w:lang w:eastAsia="en-US"/>
        </w:rPr>
        <w:t>, pokud žadatel podá žádost</w:t>
      </w:r>
      <w:r w:rsidR="007B61CC" w:rsidRPr="00A21E0C">
        <w:rPr>
          <w:rFonts w:ascii="Aptos" w:hAnsi="Aptos"/>
          <w:sz w:val="22"/>
          <w:szCs w:val="22"/>
          <w:lang w:eastAsia="en-US"/>
        </w:rPr>
        <w:t xml:space="preserve"> požadovaným způsobem ve stanovené lhůtě, bezchybně a kompletně vyplněnou s požadovanými přílohami.</w:t>
      </w:r>
      <w:r w:rsidR="008776B5" w:rsidRPr="00A21E0C">
        <w:rPr>
          <w:rFonts w:ascii="Aptos" w:hAnsi="Aptos"/>
          <w:sz w:val="22"/>
          <w:szCs w:val="22"/>
          <w:lang w:eastAsia="en-US"/>
        </w:rPr>
        <w:t xml:space="preserve"> Tuto žádost projedná </w:t>
      </w:r>
      <w:r w:rsidR="00976A7F" w:rsidRPr="00A21E0C">
        <w:rPr>
          <w:rFonts w:ascii="Aptos" w:hAnsi="Aptos"/>
          <w:sz w:val="22"/>
          <w:szCs w:val="22"/>
          <w:lang w:eastAsia="en-US"/>
        </w:rPr>
        <w:t>k</w:t>
      </w:r>
      <w:r w:rsidR="008776B5" w:rsidRPr="00A21E0C">
        <w:rPr>
          <w:rFonts w:ascii="Aptos" w:hAnsi="Aptos"/>
          <w:sz w:val="22"/>
          <w:szCs w:val="22"/>
          <w:lang w:eastAsia="en-US"/>
        </w:rPr>
        <w:t>omise pro cestovní ruch</w:t>
      </w:r>
      <w:r w:rsidR="007B61CC" w:rsidRPr="00A21E0C">
        <w:rPr>
          <w:rFonts w:ascii="Aptos" w:hAnsi="Aptos"/>
          <w:sz w:val="22"/>
          <w:szCs w:val="22"/>
          <w:lang w:eastAsia="en-US"/>
        </w:rPr>
        <w:t xml:space="preserve"> (dále také komise)</w:t>
      </w:r>
      <w:r w:rsidR="00307483" w:rsidRPr="00A21E0C">
        <w:rPr>
          <w:rFonts w:ascii="Aptos" w:hAnsi="Aptos"/>
          <w:sz w:val="22"/>
          <w:szCs w:val="22"/>
          <w:lang w:eastAsia="en-US"/>
        </w:rPr>
        <w:t>, která je poradním orgánem Rady města Pardubic.</w:t>
      </w:r>
    </w:p>
    <w:p w14:paraId="22951EA3" w14:textId="77777777" w:rsidR="003F1B1E" w:rsidRPr="00A21E0C" w:rsidRDefault="003F1B1E" w:rsidP="003F1B1E">
      <w:pPr>
        <w:spacing w:line="259" w:lineRule="auto"/>
        <w:ind w:left="567"/>
        <w:jc w:val="both"/>
        <w:rPr>
          <w:rFonts w:ascii="Aptos" w:hAnsi="Aptos"/>
          <w:sz w:val="22"/>
          <w:szCs w:val="22"/>
          <w:lang w:eastAsia="en-US"/>
        </w:rPr>
      </w:pPr>
    </w:p>
    <w:p w14:paraId="05313829" w14:textId="7FED4A36" w:rsidR="008776B5" w:rsidRPr="00A21E0C" w:rsidRDefault="008776B5" w:rsidP="00594B7D">
      <w:pPr>
        <w:numPr>
          <w:ilvl w:val="1"/>
          <w:numId w:val="1"/>
        </w:numPr>
        <w:tabs>
          <w:tab w:val="clear" w:pos="1222"/>
        </w:tabs>
        <w:spacing w:line="259" w:lineRule="auto"/>
        <w:ind w:left="567" w:hanging="567"/>
        <w:jc w:val="both"/>
        <w:rPr>
          <w:rFonts w:ascii="Aptos" w:hAnsi="Aptos"/>
          <w:sz w:val="22"/>
          <w:szCs w:val="22"/>
          <w:lang w:eastAsia="en-US"/>
        </w:rPr>
      </w:pPr>
      <w:r w:rsidRPr="00A21E0C">
        <w:rPr>
          <w:rFonts w:ascii="Aptos" w:hAnsi="Aptos"/>
          <w:sz w:val="22"/>
          <w:szCs w:val="22"/>
          <w:lang w:eastAsia="en-US"/>
        </w:rPr>
        <w:t xml:space="preserve">Komise navrhne seznam projektů s doporučenou výší </w:t>
      </w:r>
      <w:r w:rsidR="007B61CC" w:rsidRPr="00A21E0C">
        <w:rPr>
          <w:rFonts w:ascii="Aptos" w:hAnsi="Aptos"/>
          <w:sz w:val="22"/>
          <w:szCs w:val="22"/>
          <w:lang w:eastAsia="en-US"/>
        </w:rPr>
        <w:t>dotace stanovenou</w:t>
      </w:r>
      <w:r w:rsidRPr="00A21E0C">
        <w:rPr>
          <w:rFonts w:ascii="Aptos" w:hAnsi="Aptos"/>
          <w:sz w:val="22"/>
          <w:szCs w:val="22"/>
          <w:lang w:eastAsia="en-US"/>
        </w:rPr>
        <w:t xml:space="preserve"> dle zveřejněných kritérií a předloží návrh</w:t>
      </w:r>
      <w:r w:rsidR="007B61CC" w:rsidRPr="00A21E0C">
        <w:rPr>
          <w:rFonts w:ascii="Aptos" w:hAnsi="Aptos"/>
          <w:sz w:val="22"/>
          <w:szCs w:val="22"/>
          <w:lang w:eastAsia="en-US"/>
        </w:rPr>
        <w:t xml:space="preserve"> k rozhodnutí o poskytnutí dotace nebo nevyhovění žádosti </w:t>
      </w:r>
      <w:r w:rsidRPr="00A21E0C">
        <w:rPr>
          <w:rFonts w:ascii="Aptos" w:hAnsi="Aptos"/>
          <w:sz w:val="22"/>
          <w:szCs w:val="22"/>
          <w:lang w:eastAsia="en-US"/>
        </w:rPr>
        <w:t>příslušnému</w:t>
      </w:r>
      <w:r w:rsidR="007B61CC" w:rsidRPr="00A21E0C">
        <w:rPr>
          <w:rFonts w:ascii="Aptos" w:hAnsi="Aptos"/>
          <w:sz w:val="22"/>
          <w:szCs w:val="22"/>
          <w:lang w:eastAsia="en-US"/>
        </w:rPr>
        <w:t xml:space="preserve"> orgánu statutárního města Pa</w:t>
      </w:r>
      <w:r w:rsidR="00D43CFC" w:rsidRPr="00A21E0C">
        <w:rPr>
          <w:rFonts w:ascii="Aptos" w:hAnsi="Aptos"/>
          <w:sz w:val="22"/>
          <w:szCs w:val="22"/>
          <w:lang w:eastAsia="en-US"/>
        </w:rPr>
        <w:t>r</w:t>
      </w:r>
      <w:r w:rsidR="007B61CC" w:rsidRPr="00A21E0C">
        <w:rPr>
          <w:rFonts w:ascii="Aptos" w:hAnsi="Aptos"/>
          <w:sz w:val="22"/>
          <w:szCs w:val="22"/>
          <w:lang w:eastAsia="en-US"/>
        </w:rPr>
        <w:t>dubice.</w:t>
      </w:r>
      <w:r w:rsidRPr="00A21E0C">
        <w:rPr>
          <w:rFonts w:ascii="Aptos" w:hAnsi="Aptos"/>
          <w:sz w:val="22"/>
          <w:szCs w:val="22"/>
          <w:lang w:eastAsia="en-US"/>
        </w:rPr>
        <w:t xml:space="preserve"> </w:t>
      </w:r>
    </w:p>
    <w:p w14:paraId="1CEEAB55" w14:textId="77777777" w:rsidR="003F1B1E" w:rsidRPr="00A21E0C" w:rsidRDefault="003F1B1E" w:rsidP="003F1B1E">
      <w:pPr>
        <w:spacing w:line="259" w:lineRule="auto"/>
        <w:ind w:left="567"/>
        <w:jc w:val="both"/>
        <w:rPr>
          <w:rFonts w:ascii="Aptos" w:hAnsi="Aptos"/>
          <w:sz w:val="22"/>
          <w:szCs w:val="22"/>
          <w:lang w:eastAsia="en-US"/>
        </w:rPr>
      </w:pPr>
    </w:p>
    <w:p w14:paraId="6DB02D50" w14:textId="4DC51620" w:rsidR="00624F54" w:rsidRPr="00A21E0C" w:rsidRDefault="007B61CC" w:rsidP="00594B7D">
      <w:pPr>
        <w:numPr>
          <w:ilvl w:val="1"/>
          <w:numId w:val="1"/>
        </w:numPr>
        <w:tabs>
          <w:tab w:val="clear" w:pos="1222"/>
        </w:tabs>
        <w:spacing w:line="259" w:lineRule="auto"/>
        <w:ind w:left="567" w:hanging="567"/>
        <w:jc w:val="both"/>
        <w:rPr>
          <w:rFonts w:ascii="Aptos" w:hAnsi="Aptos"/>
          <w:sz w:val="22"/>
          <w:szCs w:val="22"/>
          <w:lang w:eastAsia="en-US"/>
        </w:rPr>
      </w:pPr>
      <w:r w:rsidRPr="00A21E0C">
        <w:rPr>
          <w:rFonts w:ascii="Aptos" w:hAnsi="Aptos" w:cstheme="minorHAnsi"/>
          <w:sz w:val="22"/>
          <w:szCs w:val="22"/>
        </w:rPr>
        <w:t xml:space="preserve">O poskytnutí dotace a její výši rozhoduje na základě návrhu komise příslušný orgán (rada města či zastupitelstvo města) formou přijatého usnesení. O poskytnutí dotace na základě žádosti </w:t>
      </w:r>
      <w:r w:rsidR="00594B7D" w:rsidRPr="00A21E0C">
        <w:rPr>
          <w:rFonts w:ascii="Aptos" w:hAnsi="Aptos" w:cstheme="minorHAnsi"/>
          <w:sz w:val="22"/>
          <w:szCs w:val="22"/>
        </w:rPr>
        <w:t xml:space="preserve">ve výši </w:t>
      </w:r>
      <w:r w:rsidRPr="00A21E0C">
        <w:rPr>
          <w:rFonts w:ascii="Aptos" w:hAnsi="Aptos" w:cstheme="minorHAnsi"/>
          <w:sz w:val="22"/>
          <w:szCs w:val="22"/>
        </w:rPr>
        <w:t xml:space="preserve">do </w:t>
      </w:r>
      <w:r w:rsidR="00D46C30" w:rsidRPr="00A21E0C">
        <w:rPr>
          <w:rFonts w:ascii="Aptos" w:hAnsi="Aptos" w:cstheme="minorHAnsi"/>
          <w:sz w:val="22"/>
          <w:szCs w:val="22"/>
        </w:rPr>
        <w:t>2</w:t>
      </w:r>
      <w:r w:rsidRPr="00A21E0C">
        <w:rPr>
          <w:rFonts w:ascii="Aptos" w:hAnsi="Aptos" w:cstheme="minorHAnsi"/>
          <w:sz w:val="22"/>
          <w:szCs w:val="22"/>
        </w:rPr>
        <w:t xml:space="preserve">50.000 Kč včetně rozhoduje Rada města Pardubic, o poskytnutí dotace na základě žádosti ve výši nad </w:t>
      </w:r>
      <w:r w:rsidR="00D46C30" w:rsidRPr="00A21E0C">
        <w:rPr>
          <w:rFonts w:ascii="Aptos" w:hAnsi="Aptos" w:cstheme="minorHAnsi"/>
          <w:sz w:val="22"/>
          <w:szCs w:val="22"/>
        </w:rPr>
        <w:t>2</w:t>
      </w:r>
      <w:r w:rsidRPr="00A21E0C">
        <w:rPr>
          <w:rFonts w:ascii="Aptos" w:hAnsi="Aptos" w:cstheme="minorHAnsi"/>
          <w:sz w:val="22"/>
          <w:szCs w:val="22"/>
        </w:rPr>
        <w:t>50.000 Kč rozhoduje Zastupitelstvo města</w:t>
      </w:r>
      <w:r w:rsidR="00E54492" w:rsidRPr="00A21E0C">
        <w:rPr>
          <w:rFonts w:ascii="Aptos" w:hAnsi="Aptos"/>
          <w:sz w:val="22"/>
          <w:szCs w:val="22"/>
          <w:lang w:eastAsia="en-US"/>
        </w:rPr>
        <w:t xml:space="preserve"> Pardubic.</w:t>
      </w:r>
    </w:p>
    <w:p w14:paraId="3F8C2ED4" w14:textId="77777777" w:rsidR="003F1B1E" w:rsidRPr="00A21E0C" w:rsidRDefault="003F1B1E" w:rsidP="003F1B1E">
      <w:pPr>
        <w:pStyle w:val="Odstavecseseznamem"/>
        <w:widowControl w:val="0"/>
        <w:spacing w:line="259" w:lineRule="auto"/>
        <w:ind w:left="567"/>
        <w:jc w:val="both"/>
        <w:rPr>
          <w:rFonts w:ascii="Aptos" w:hAnsi="Aptos" w:cstheme="minorHAnsi"/>
          <w:sz w:val="22"/>
          <w:szCs w:val="22"/>
        </w:rPr>
      </w:pPr>
      <w:bookmarkStart w:id="4" w:name="_Hlk85616032"/>
      <w:bookmarkStart w:id="5" w:name="_Hlk87352016"/>
    </w:p>
    <w:p w14:paraId="16AC2D83" w14:textId="0B2FB054" w:rsidR="00B17813" w:rsidRPr="00A21E0C" w:rsidRDefault="00B17813" w:rsidP="00594B7D">
      <w:pPr>
        <w:pStyle w:val="Odstavecseseznamem"/>
        <w:widowControl w:val="0"/>
        <w:numPr>
          <w:ilvl w:val="1"/>
          <w:numId w:val="1"/>
        </w:numPr>
        <w:spacing w:line="259" w:lineRule="auto"/>
        <w:ind w:left="567" w:hanging="567"/>
        <w:jc w:val="both"/>
        <w:rPr>
          <w:rFonts w:ascii="Aptos" w:hAnsi="Aptos" w:cstheme="minorHAnsi"/>
          <w:sz w:val="22"/>
          <w:szCs w:val="22"/>
        </w:rPr>
      </w:pPr>
      <w:r w:rsidRPr="00A21E0C">
        <w:rPr>
          <w:rFonts w:ascii="Aptos" w:hAnsi="Aptos" w:cstheme="minorHAnsi"/>
          <w:sz w:val="22"/>
          <w:szCs w:val="22"/>
        </w:rPr>
        <w:t xml:space="preserve">Dotaci lze poskytnout právnické i fyzické osobě na základě elektronické žádosti, kterou žadatel doplní požadovanými přílohami. Účel poskytnuté dotace je specifikován ve smlouvě o poskytnutí dotace. </w:t>
      </w:r>
    </w:p>
    <w:p w14:paraId="3A343C5E" w14:textId="77777777" w:rsidR="00E246C2" w:rsidRPr="00A21E0C" w:rsidRDefault="00E246C2" w:rsidP="00594B7D">
      <w:pPr>
        <w:pStyle w:val="Odstavecseseznamem"/>
        <w:widowControl w:val="0"/>
        <w:spacing w:line="259" w:lineRule="auto"/>
        <w:ind w:left="567"/>
        <w:jc w:val="both"/>
        <w:rPr>
          <w:rFonts w:ascii="Aptos" w:hAnsi="Aptos" w:cstheme="minorHAnsi"/>
          <w:sz w:val="22"/>
          <w:szCs w:val="22"/>
        </w:rPr>
      </w:pPr>
    </w:p>
    <w:p w14:paraId="665AC165" w14:textId="77777777" w:rsidR="00B17813" w:rsidRPr="00A21E0C" w:rsidRDefault="00B17813" w:rsidP="00594B7D">
      <w:pPr>
        <w:pStyle w:val="Odstavecseseznamem"/>
        <w:widowControl w:val="0"/>
        <w:numPr>
          <w:ilvl w:val="1"/>
          <w:numId w:val="1"/>
        </w:numPr>
        <w:tabs>
          <w:tab w:val="clear" w:pos="1222"/>
          <w:tab w:val="num" w:pos="567"/>
        </w:tabs>
        <w:spacing w:line="259" w:lineRule="auto"/>
        <w:ind w:left="567" w:hanging="567"/>
        <w:jc w:val="both"/>
        <w:rPr>
          <w:rFonts w:ascii="Aptos" w:hAnsi="Aptos" w:cstheme="minorHAnsi"/>
          <w:sz w:val="22"/>
          <w:szCs w:val="22"/>
        </w:rPr>
      </w:pPr>
      <w:r w:rsidRPr="00A21E0C">
        <w:rPr>
          <w:rFonts w:ascii="Aptos" w:hAnsi="Aptos" w:cstheme="minorHAnsi"/>
          <w:sz w:val="22"/>
          <w:szCs w:val="22"/>
        </w:rPr>
        <w:t>Pro účely poskytování dotací z rozpočtu statutárního města Pardubice se pojmem investice/investiční výdaj rozumí:</w:t>
      </w:r>
    </w:p>
    <w:p w14:paraId="42BA327B" w14:textId="30569122" w:rsidR="00B17813" w:rsidRPr="00A21E0C" w:rsidRDefault="00B17813" w:rsidP="00594B7D">
      <w:pPr>
        <w:pStyle w:val="Odstavecseseznamem4"/>
        <w:numPr>
          <w:ilvl w:val="0"/>
          <w:numId w:val="37"/>
        </w:numPr>
        <w:spacing w:after="0" w:line="259" w:lineRule="auto"/>
        <w:ind w:left="851" w:hanging="284"/>
        <w:jc w:val="both"/>
        <w:rPr>
          <w:rFonts w:ascii="Aptos" w:eastAsia="Times New Roman" w:hAnsi="Aptos" w:cstheme="minorHAnsi"/>
          <w:lang w:eastAsia="cs-CZ"/>
        </w:rPr>
      </w:pPr>
      <w:r w:rsidRPr="00A21E0C">
        <w:rPr>
          <w:rFonts w:ascii="Aptos" w:eastAsia="Times New Roman" w:hAnsi="Aptos" w:cstheme="minorHAnsi"/>
          <w:lang w:eastAsia="cs-CZ"/>
        </w:rPr>
        <w:t xml:space="preserve">Pořízení dlouhodobého hmotného majetku </w:t>
      </w:r>
      <w:r w:rsidR="00DC42BC" w:rsidRPr="00A21E0C">
        <w:rPr>
          <w:rFonts w:ascii="Aptos" w:eastAsia="Times New Roman" w:hAnsi="Aptos" w:cstheme="minorHAnsi"/>
          <w:lang w:eastAsia="cs-CZ"/>
        </w:rPr>
        <w:t>–</w:t>
      </w:r>
      <w:r w:rsidRPr="00A21E0C">
        <w:rPr>
          <w:rFonts w:ascii="Aptos" w:eastAsia="Times New Roman" w:hAnsi="Aptos" w:cstheme="minorHAnsi"/>
          <w:lang w:eastAsia="cs-CZ"/>
        </w:rPr>
        <w:t> samostatné hmotné movité věci a soubory majetku, které jsou charakterizovány samostatným technicko-ekonomickým určením, u kterých doba použitelnosti je delší než jeden rok a ocenění samostatné hmotné movité věci nebo souboru majetku převyšuje částku 40.000 Kč. Za dlouhodobý hmotný majetek se dále považuje technické zhodnocení staveb, jehož ocenění jedné položky převyšuje částku 40.000 Kč.  </w:t>
      </w:r>
    </w:p>
    <w:p w14:paraId="7C2F7D02" w14:textId="77777777" w:rsidR="00B17813" w:rsidRPr="00A21E0C" w:rsidRDefault="00B17813" w:rsidP="00594B7D">
      <w:pPr>
        <w:pStyle w:val="Odstavecseseznamem4"/>
        <w:spacing w:after="0" w:line="259" w:lineRule="auto"/>
        <w:ind w:left="709"/>
        <w:jc w:val="both"/>
        <w:rPr>
          <w:rFonts w:ascii="Aptos" w:eastAsia="Times New Roman" w:hAnsi="Aptos" w:cstheme="minorHAnsi"/>
          <w:lang w:eastAsia="cs-CZ"/>
        </w:rPr>
      </w:pPr>
    </w:p>
    <w:p w14:paraId="17FC0379" w14:textId="2D281F4D" w:rsidR="00B17813" w:rsidRPr="00A21E0C" w:rsidRDefault="00B17813" w:rsidP="00594B7D">
      <w:pPr>
        <w:pStyle w:val="Odstavecseseznamem4"/>
        <w:numPr>
          <w:ilvl w:val="0"/>
          <w:numId w:val="37"/>
        </w:numPr>
        <w:spacing w:after="0" w:line="259" w:lineRule="auto"/>
        <w:ind w:left="851" w:hanging="284"/>
        <w:jc w:val="both"/>
        <w:rPr>
          <w:rFonts w:ascii="Aptos" w:eastAsia="Times New Roman" w:hAnsi="Aptos" w:cstheme="minorHAnsi"/>
          <w:lang w:eastAsia="cs-CZ"/>
        </w:rPr>
      </w:pPr>
      <w:r w:rsidRPr="00A21E0C">
        <w:rPr>
          <w:rFonts w:ascii="Aptos" w:eastAsia="Times New Roman" w:hAnsi="Aptos" w:cstheme="minorHAnsi"/>
          <w:lang w:eastAsia="cs-CZ"/>
        </w:rPr>
        <w:lastRenderedPageBreak/>
        <w:t xml:space="preserve">Pořízení dlouhodobého nehmotného majetku </w:t>
      </w:r>
      <w:r w:rsidR="0091214F" w:rsidRPr="00A21E0C">
        <w:rPr>
          <w:rFonts w:ascii="Aptos" w:eastAsia="Times New Roman" w:hAnsi="Aptos" w:cstheme="minorHAnsi"/>
          <w:lang w:eastAsia="cs-CZ"/>
        </w:rPr>
        <w:t>–</w:t>
      </w:r>
      <w:r w:rsidRPr="00A21E0C">
        <w:rPr>
          <w:rFonts w:ascii="Aptos" w:eastAsia="Times New Roman" w:hAnsi="Aptos" w:cstheme="minorHAnsi"/>
          <w:lang w:eastAsia="cs-CZ"/>
        </w:rPr>
        <w:t xml:space="preserve"> nehmotné výsledky výzkumu a vývoje, software, databáze a ocenitelná práva s dobou použitelnosti delší než jeden rok, u kterých ocenění převyšuje částku 60.000 Kč. Za dlouhodobý nehmotný majetek se dále považuje technické zhodnocení dlouhodobého nehmotného majetku, jehož ocenění převyšuje částku 60.000 Kč.  </w:t>
      </w:r>
      <w:bookmarkEnd w:id="4"/>
      <w:bookmarkEnd w:id="5"/>
    </w:p>
    <w:p w14:paraId="3B130994" w14:textId="77777777" w:rsidR="00594B7D" w:rsidRPr="00A21E0C" w:rsidRDefault="00594B7D" w:rsidP="00594B7D">
      <w:pPr>
        <w:pStyle w:val="Odstavecseseznamem4"/>
        <w:spacing w:after="0" w:line="259" w:lineRule="auto"/>
        <w:ind w:left="851"/>
        <w:jc w:val="both"/>
        <w:rPr>
          <w:rFonts w:ascii="Aptos" w:eastAsia="Times New Roman" w:hAnsi="Aptos" w:cstheme="minorHAnsi"/>
          <w:lang w:eastAsia="cs-CZ"/>
        </w:rPr>
      </w:pPr>
    </w:p>
    <w:p w14:paraId="69B8BDBB" w14:textId="046562A6" w:rsidR="00881768" w:rsidRPr="00A21E0C" w:rsidRDefault="00550F86" w:rsidP="00594B7D">
      <w:pPr>
        <w:numPr>
          <w:ilvl w:val="1"/>
          <w:numId w:val="1"/>
        </w:numPr>
        <w:tabs>
          <w:tab w:val="clear" w:pos="1222"/>
        </w:tabs>
        <w:spacing w:line="259" w:lineRule="auto"/>
        <w:ind w:left="567" w:hanging="567"/>
        <w:jc w:val="both"/>
        <w:rPr>
          <w:rFonts w:ascii="Aptos" w:hAnsi="Aptos"/>
          <w:sz w:val="22"/>
          <w:szCs w:val="22"/>
          <w:lang w:eastAsia="en-US"/>
        </w:rPr>
      </w:pPr>
      <w:r w:rsidRPr="00A21E0C">
        <w:rPr>
          <w:rFonts w:ascii="Aptos" w:hAnsi="Aptos"/>
          <w:sz w:val="22"/>
          <w:szCs w:val="22"/>
          <w:lang w:eastAsia="en-US"/>
        </w:rPr>
        <w:t xml:space="preserve">Dotace se poskytuje </w:t>
      </w:r>
      <w:r w:rsidR="00A43C92" w:rsidRPr="00A21E0C">
        <w:rPr>
          <w:rFonts w:ascii="Aptos" w:hAnsi="Aptos"/>
          <w:sz w:val="22"/>
          <w:szCs w:val="22"/>
          <w:lang w:eastAsia="en-US"/>
        </w:rPr>
        <w:t>prostřednictvím</w:t>
      </w:r>
      <w:r w:rsidRPr="00A21E0C">
        <w:rPr>
          <w:rFonts w:ascii="Aptos" w:hAnsi="Aptos"/>
          <w:sz w:val="22"/>
          <w:szCs w:val="22"/>
          <w:lang w:eastAsia="en-US"/>
        </w:rPr>
        <w:t xml:space="preserve"> písemné veřejnoprávní smlouvy o poskytnutí dotace </w:t>
      </w:r>
      <w:r w:rsidR="007B61CC" w:rsidRPr="00A21E0C">
        <w:rPr>
          <w:rFonts w:ascii="Aptos" w:hAnsi="Aptos"/>
          <w:sz w:val="22"/>
          <w:szCs w:val="22"/>
          <w:lang w:eastAsia="en-US"/>
        </w:rPr>
        <w:t xml:space="preserve">(dále také smlouva) </w:t>
      </w:r>
      <w:r w:rsidR="00296E6E" w:rsidRPr="00A21E0C">
        <w:rPr>
          <w:rFonts w:ascii="Aptos" w:hAnsi="Aptos"/>
          <w:sz w:val="22"/>
          <w:szCs w:val="22"/>
          <w:lang w:eastAsia="en-US"/>
        </w:rPr>
        <w:t xml:space="preserve">uzavřené </w:t>
      </w:r>
      <w:r w:rsidRPr="00A21E0C">
        <w:rPr>
          <w:rFonts w:ascii="Aptos" w:hAnsi="Aptos"/>
          <w:sz w:val="22"/>
          <w:szCs w:val="22"/>
          <w:lang w:eastAsia="en-US"/>
        </w:rPr>
        <w:t>mezi statutárním městem Pardubice (poskytovatelem) a žadatelem (příjemcem).</w:t>
      </w:r>
      <w:r w:rsidR="00296E6E" w:rsidRPr="00A21E0C">
        <w:rPr>
          <w:rFonts w:ascii="Aptos" w:hAnsi="Aptos"/>
          <w:sz w:val="22"/>
          <w:szCs w:val="22"/>
          <w:lang w:eastAsia="en-US"/>
        </w:rPr>
        <w:t xml:space="preserve"> </w:t>
      </w:r>
      <w:r w:rsidR="007B61CC" w:rsidRPr="00A21E0C">
        <w:rPr>
          <w:rFonts w:ascii="Aptos" w:hAnsi="Aptos"/>
          <w:sz w:val="22"/>
          <w:szCs w:val="22"/>
          <w:lang w:eastAsia="en-US"/>
        </w:rPr>
        <w:t>S</w:t>
      </w:r>
      <w:r w:rsidR="00296E6E" w:rsidRPr="00A21E0C">
        <w:rPr>
          <w:rFonts w:ascii="Aptos" w:hAnsi="Aptos"/>
          <w:sz w:val="22"/>
          <w:szCs w:val="22"/>
          <w:lang w:eastAsia="en-US"/>
        </w:rPr>
        <w:t xml:space="preserve">mlouva o poskytnutí dotace </w:t>
      </w:r>
      <w:r w:rsidR="00D15C08" w:rsidRPr="00A21E0C">
        <w:rPr>
          <w:rFonts w:ascii="Aptos" w:hAnsi="Aptos"/>
          <w:sz w:val="22"/>
          <w:szCs w:val="22"/>
          <w:lang w:eastAsia="en-US"/>
        </w:rPr>
        <w:t xml:space="preserve">na základě žádosti </w:t>
      </w:r>
      <w:r w:rsidR="00296E6E" w:rsidRPr="00A21E0C">
        <w:rPr>
          <w:rFonts w:ascii="Aptos" w:hAnsi="Aptos"/>
          <w:sz w:val="22"/>
          <w:szCs w:val="22"/>
          <w:lang w:eastAsia="en-US"/>
        </w:rPr>
        <w:t xml:space="preserve">nad </w:t>
      </w:r>
      <w:r w:rsidR="00D46C30" w:rsidRPr="00A21E0C">
        <w:rPr>
          <w:rFonts w:ascii="Aptos" w:hAnsi="Aptos"/>
          <w:sz w:val="22"/>
          <w:szCs w:val="22"/>
          <w:lang w:eastAsia="en-US"/>
        </w:rPr>
        <w:t>2</w:t>
      </w:r>
      <w:r w:rsidR="005E4D5E" w:rsidRPr="00A21E0C">
        <w:rPr>
          <w:rFonts w:ascii="Aptos" w:hAnsi="Aptos"/>
          <w:sz w:val="22"/>
          <w:szCs w:val="22"/>
          <w:lang w:eastAsia="en-US"/>
        </w:rPr>
        <w:t>50.000 Kč</w:t>
      </w:r>
      <w:r w:rsidR="00296E6E" w:rsidRPr="00A21E0C">
        <w:rPr>
          <w:rFonts w:ascii="Aptos" w:hAnsi="Aptos"/>
          <w:sz w:val="22"/>
          <w:szCs w:val="22"/>
          <w:lang w:eastAsia="en-US"/>
        </w:rPr>
        <w:t xml:space="preserve"> podléhá schválení Zastupitelstvem města Pardubic</w:t>
      </w:r>
      <w:r w:rsidR="007B61CC" w:rsidRPr="00A21E0C">
        <w:rPr>
          <w:rFonts w:ascii="Aptos" w:hAnsi="Aptos"/>
          <w:sz w:val="22"/>
          <w:szCs w:val="22"/>
          <w:lang w:eastAsia="en-US"/>
        </w:rPr>
        <w:t>, přičemž její nedílnou součástí je závazný finanční rozpočet projektu.</w:t>
      </w:r>
    </w:p>
    <w:p w14:paraId="6A281F59" w14:textId="77777777" w:rsidR="003F1B1E" w:rsidRPr="00A21E0C" w:rsidRDefault="003F1B1E" w:rsidP="003F1B1E">
      <w:pPr>
        <w:spacing w:line="259" w:lineRule="auto"/>
        <w:ind w:left="567"/>
        <w:jc w:val="both"/>
        <w:rPr>
          <w:rFonts w:ascii="Aptos" w:hAnsi="Aptos"/>
          <w:sz w:val="22"/>
          <w:szCs w:val="22"/>
          <w:lang w:eastAsia="en-US"/>
        </w:rPr>
      </w:pPr>
    </w:p>
    <w:p w14:paraId="74164F38" w14:textId="4D44F998" w:rsidR="00EA394E" w:rsidRDefault="00AC65A6" w:rsidP="00594B7D">
      <w:pPr>
        <w:numPr>
          <w:ilvl w:val="1"/>
          <w:numId w:val="1"/>
        </w:numPr>
        <w:spacing w:line="259" w:lineRule="auto"/>
        <w:ind w:left="567" w:hanging="567"/>
        <w:jc w:val="both"/>
        <w:rPr>
          <w:rFonts w:ascii="Aptos" w:hAnsi="Aptos"/>
          <w:sz w:val="22"/>
          <w:szCs w:val="22"/>
          <w:lang w:eastAsia="en-US"/>
        </w:rPr>
      </w:pPr>
      <w:r w:rsidRPr="00A21E0C">
        <w:rPr>
          <w:rFonts w:ascii="Aptos" w:hAnsi="Aptos"/>
          <w:sz w:val="22"/>
          <w:szCs w:val="22"/>
          <w:lang w:eastAsia="en-US"/>
        </w:rPr>
        <w:t>Každá konkrétní dotace musí být posouzena z hlediska souladu s články 107</w:t>
      </w:r>
      <w:r w:rsidR="00F21888" w:rsidRPr="00A21E0C">
        <w:rPr>
          <w:rFonts w:ascii="Aptos" w:hAnsi="Aptos"/>
          <w:sz w:val="22"/>
          <w:szCs w:val="22"/>
          <w:lang w:eastAsia="en-US"/>
        </w:rPr>
        <w:t xml:space="preserve"> </w:t>
      </w:r>
      <w:r w:rsidRPr="00A21E0C">
        <w:rPr>
          <w:rFonts w:ascii="Aptos" w:hAnsi="Aptos"/>
          <w:sz w:val="22"/>
          <w:szCs w:val="22"/>
          <w:lang w:eastAsia="en-US"/>
        </w:rPr>
        <w:t>a násl. Smlouvy o fungování Evropské unie. Dle obsahu a rozsahu dotace bude vyhodnoceno, zda její poskytnutí nezakládá veřejnou podporu,</w:t>
      </w:r>
      <w:r w:rsidR="00FC331F" w:rsidRPr="00A21E0C">
        <w:rPr>
          <w:rFonts w:ascii="Aptos" w:hAnsi="Aptos"/>
          <w:sz w:val="22"/>
          <w:szCs w:val="22"/>
          <w:lang w:eastAsia="en-US"/>
        </w:rPr>
        <w:t xml:space="preserve"> </w:t>
      </w:r>
      <w:r w:rsidR="00FC331F" w:rsidRPr="00A21E0C">
        <w:rPr>
          <w:rFonts w:ascii="Aptos" w:hAnsi="Aptos" w:cs="Calibri"/>
          <w:sz w:val="22"/>
          <w:szCs w:val="22"/>
        </w:rPr>
        <w:t>a pokud ano,</w:t>
      </w:r>
      <w:r w:rsidRPr="00A21E0C">
        <w:rPr>
          <w:rFonts w:ascii="Aptos" w:hAnsi="Aptos"/>
          <w:sz w:val="22"/>
          <w:szCs w:val="22"/>
          <w:lang w:eastAsia="en-US"/>
        </w:rPr>
        <w:t xml:space="preserve"> zda bude poskytnuta v režimu podpory „de minimis“ ve smyslu Nařízení Komise Evropských společenství č. 1407/2013 ze dne 18.12.2013 o použití článků 107 a 108 Smlouvy o fungování Evropské unie na podporu de minimis či v jiném režimu podpory.</w:t>
      </w:r>
    </w:p>
    <w:p w14:paraId="49E8C131" w14:textId="77777777" w:rsidR="003E3EB9" w:rsidRDefault="003E3EB9" w:rsidP="003E3EB9">
      <w:pPr>
        <w:spacing w:line="259" w:lineRule="auto"/>
        <w:jc w:val="both"/>
        <w:rPr>
          <w:rFonts w:ascii="Aptos" w:hAnsi="Aptos"/>
          <w:sz w:val="22"/>
          <w:szCs w:val="22"/>
          <w:lang w:eastAsia="en-US"/>
        </w:rPr>
      </w:pPr>
    </w:p>
    <w:p w14:paraId="5CD24F74" w14:textId="0EA99BAB" w:rsidR="0071683A" w:rsidRPr="00314BF8" w:rsidRDefault="002E039A" w:rsidP="00314BF8">
      <w:pPr>
        <w:pStyle w:val="Odstavecseseznamem"/>
        <w:numPr>
          <w:ilvl w:val="1"/>
          <w:numId w:val="1"/>
        </w:numPr>
        <w:tabs>
          <w:tab w:val="clear" w:pos="1222"/>
        </w:tabs>
        <w:spacing w:after="240" w:line="259" w:lineRule="auto"/>
        <w:ind w:left="567" w:hanging="567"/>
        <w:jc w:val="both"/>
        <w:rPr>
          <w:rFonts w:ascii="Aptos" w:hAnsi="Aptos"/>
          <w:sz w:val="22"/>
          <w:szCs w:val="22"/>
          <w:lang w:eastAsia="en-US"/>
        </w:rPr>
      </w:pPr>
      <w:r w:rsidRPr="00314BF8">
        <w:rPr>
          <w:rFonts w:ascii="Aptos" w:hAnsi="Aptos"/>
          <w:sz w:val="22"/>
          <w:szCs w:val="22"/>
          <w:lang w:eastAsia="en-US"/>
        </w:rPr>
        <w:t>Přijaté žá</w:t>
      </w:r>
      <w:r w:rsidR="0071683A" w:rsidRPr="00314BF8">
        <w:rPr>
          <w:rFonts w:ascii="Aptos" w:hAnsi="Aptos"/>
          <w:sz w:val="22"/>
          <w:szCs w:val="22"/>
          <w:lang w:eastAsia="en-US"/>
        </w:rPr>
        <w:t>dosti jsou hodnoceny z hlediska formální</w:t>
      </w:r>
      <w:r w:rsidR="00983233" w:rsidRPr="00314BF8">
        <w:rPr>
          <w:rFonts w:ascii="Aptos" w:hAnsi="Aptos"/>
          <w:sz w:val="22"/>
          <w:szCs w:val="22"/>
          <w:lang w:eastAsia="en-US"/>
        </w:rPr>
        <w:t xml:space="preserve"> a </w:t>
      </w:r>
      <w:r w:rsidR="0071683A" w:rsidRPr="00314BF8">
        <w:rPr>
          <w:rFonts w:ascii="Aptos" w:hAnsi="Aptos"/>
          <w:sz w:val="22"/>
          <w:szCs w:val="22"/>
          <w:lang w:eastAsia="en-US"/>
        </w:rPr>
        <w:t>věcné</w:t>
      </w:r>
      <w:r w:rsidR="00983233" w:rsidRPr="00314BF8">
        <w:rPr>
          <w:rFonts w:ascii="Aptos" w:hAnsi="Aptos"/>
          <w:sz w:val="22"/>
          <w:szCs w:val="22"/>
          <w:lang w:eastAsia="en-US"/>
        </w:rPr>
        <w:t xml:space="preserve"> správnosti</w:t>
      </w:r>
      <w:r w:rsidR="0071683A" w:rsidRPr="00314BF8">
        <w:rPr>
          <w:rFonts w:ascii="Aptos" w:hAnsi="Aptos"/>
          <w:sz w:val="22"/>
          <w:szCs w:val="22"/>
          <w:lang w:eastAsia="en-US"/>
        </w:rPr>
        <w:t xml:space="preserve"> a </w:t>
      </w:r>
      <w:r w:rsidR="00983233" w:rsidRPr="00314BF8">
        <w:rPr>
          <w:rFonts w:ascii="Aptos" w:hAnsi="Aptos"/>
          <w:sz w:val="22"/>
          <w:szCs w:val="22"/>
          <w:lang w:eastAsia="en-US"/>
        </w:rPr>
        <w:t xml:space="preserve">z hlediska </w:t>
      </w:r>
      <w:r w:rsidR="0071683A" w:rsidRPr="00314BF8">
        <w:rPr>
          <w:rFonts w:ascii="Aptos" w:hAnsi="Aptos"/>
          <w:sz w:val="22"/>
          <w:szCs w:val="22"/>
          <w:lang w:eastAsia="en-US"/>
        </w:rPr>
        <w:t xml:space="preserve">obsahové úrovně projektu. Formální a věcné hodnocení provádí odbor školství, kultury a sportu. Obsahovou úroveň projektu a hodnocení provádí komise pro cestovní ruch.  </w:t>
      </w:r>
    </w:p>
    <w:p w14:paraId="4C8DDE0E" w14:textId="77777777" w:rsidR="00594B7D" w:rsidRPr="00A21E0C" w:rsidRDefault="00594B7D" w:rsidP="00594B7D">
      <w:pPr>
        <w:pStyle w:val="Nadpis1"/>
        <w:spacing w:before="0" w:after="0" w:line="259" w:lineRule="auto"/>
        <w:rPr>
          <w:rFonts w:ascii="Aptos" w:hAnsi="Aptos"/>
        </w:rPr>
      </w:pPr>
    </w:p>
    <w:p w14:paraId="1566A1E5" w14:textId="2CCCEC31" w:rsidR="006219A9" w:rsidRPr="00A21E0C" w:rsidRDefault="00AC1C5E" w:rsidP="00594B7D">
      <w:pPr>
        <w:pStyle w:val="Nadpis1"/>
        <w:spacing w:before="0" w:after="0" w:line="259" w:lineRule="auto"/>
        <w:rPr>
          <w:rFonts w:ascii="Aptos" w:hAnsi="Aptos"/>
        </w:rPr>
      </w:pPr>
      <w:bookmarkStart w:id="6" w:name="_Toc209168422"/>
      <w:r w:rsidRPr="00A21E0C">
        <w:rPr>
          <w:rFonts w:ascii="Aptos" w:hAnsi="Aptos"/>
        </w:rPr>
        <w:t xml:space="preserve">II. </w:t>
      </w:r>
      <w:r w:rsidR="0070719F" w:rsidRPr="00A21E0C">
        <w:rPr>
          <w:rFonts w:ascii="Aptos" w:hAnsi="Aptos"/>
        </w:rPr>
        <w:t xml:space="preserve"> </w:t>
      </w:r>
      <w:r w:rsidR="00251646" w:rsidRPr="00A21E0C">
        <w:rPr>
          <w:rFonts w:ascii="Aptos" w:hAnsi="Aptos"/>
        </w:rPr>
        <w:t>ÚČEL</w:t>
      </w:r>
      <w:r w:rsidR="002A00A0" w:rsidRPr="00A21E0C">
        <w:rPr>
          <w:rFonts w:ascii="Aptos" w:hAnsi="Aptos"/>
        </w:rPr>
        <w:t xml:space="preserve"> DOTACE</w:t>
      </w:r>
      <w:bookmarkEnd w:id="6"/>
    </w:p>
    <w:p w14:paraId="5BAF9E47" w14:textId="77777777" w:rsidR="00FC07AF" w:rsidRPr="00A21E0C" w:rsidRDefault="00FC07AF" w:rsidP="00594B7D">
      <w:pPr>
        <w:spacing w:line="259" w:lineRule="auto"/>
        <w:rPr>
          <w:rFonts w:ascii="Aptos" w:hAnsi="Aptos"/>
        </w:rPr>
      </w:pPr>
    </w:p>
    <w:p w14:paraId="6EDA6ADA" w14:textId="6DEF8B5B" w:rsidR="00EA394E" w:rsidRPr="00A21E0C" w:rsidRDefault="002A00A0" w:rsidP="00594B7D">
      <w:pPr>
        <w:widowControl w:val="0"/>
        <w:tabs>
          <w:tab w:val="left" w:pos="284"/>
        </w:tabs>
        <w:autoSpaceDE w:val="0"/>
        <w:autoSpaceDN w:val="0"/>
        <w:spacing w:line="259" w:lineRule="auto"/>
        <w:jc w:val="both"/>
        <w:rPr>
          <w:rFonts w:ascii="Aptos" w:hAnsi="Aptos" w:cs="Arial"/>
          <w:sz w:val="22"/>
          <w:szCs w:val="22"/>
        </w:rPr>
      </w:pPr>
      <w:r w:rsidRPr="00A21E0C">
        <w:rPr>
          <w:rFonts w:ascii="Aptos" w:hAnsi="Aptos"/>
          <w:sz w:val="22"/>
          <w:szCs w:val="22"/>
        </w:rPr>
        <w:t>Z</w:t>
      </w:r>
      <w:r w:rsidR="00296E6E" w:rsidRPr="00A21E0C">
        <w:rPr>
          <w:rFonts w:ascii="Aptos" w:hAnsi="Aptos"/>
          <w:sz w:val="22"/>
          <w:szCs w:val="22"/>
        </w:rPr>
        <w:t xml:space="preserve"> </w:t>
      </w:r>
      <w:r w:rsidR="00D80184" w:rsidRPr="00A21E0C">
        <w:rPr>
          <w:rFonts w:ascii="Aptos" w:hAnsi="Aptos"/>
          <w:sz w:val="22"/>
          <w:szCs w:val="22"/>
        </w:rPr>
        <w:t>Program</w:t>
      </w:r>
      <w:r w:rsidR="00296E6E" w:rsidRPr="00A21E0C">
        <w:rPr>
          <w:rFonts w:ascii="Aptos" w:hAnsi="Aptos"/>
          <w:sz w:val="22"/>
          <w:szCs w:val="22"/>
        </w:rPr>
        <w:t>u</w:t>
      </w:r>
      <w:r w:rsidR="00D80184" w:rsidRPr="00A21E0C">
        <w:rPr>
          <w:rFonts w:ascii="Aptos" w:hAnsi="Aptos"/>
          <w:sz w:val="22"/>
          <w:szCs w:val="22"/>
        </w:rPr>
        <w:t xml:space="preserve"> podpory cestovního ruchu</w:t>
      </w:r>
      <w:r w:rsidR="00FD50E5" w:rsidRPr="00A21E0C">
        <w:rPr>
          <w:rFonts w:ascii="Aptos" w:hAnsi="Aptos"/>
          <w:sz w:val="22"/>
          <w:szCs w:val="22"/>
        </w:rPr>
        <w:t xml:space="preserve"> jsou poskytovány</w:t>
      </w:r>
      <w:r w:rsidR="003521C7" w:rsidRPr="00A21E0C">
        <w:rPr>
          <w:rFonts w:ascii="Aptos" w:hAnsi="Aptos"/>
          <w:sz w:val="22"/>
          <w:szCs w:val="22"/>
        </w:rPr>
        <w:t xml:space="preserve"> dotace</w:t>
      </w:r>
      <w:r w:rsidR="003521C7" w:rsidRPr="00A21E0C">
        <w:rPr>
          <w:rFonts w:ascii="Aptos" w:hAnsi="Aptos" w:cs="Arial"/>
          <w:sz w:val="22"/>
          <w:szCs w:val="22"/>
        </w:rPr>
        <w:t xml:space="preserve"> za účelem podpory</w:t>
      </w:r>
      <w:r w:rsidRPr="00A21E0C">
        <w:rPr>
          <w:rFonts w:ascii="Aptos" w:hAnsi="Aptos" w:cs="Arial"/>
          <w:sz w:val="22"/>
          <w:szCs w:val="22"/>
        </w:rPr>
        <w:t>:</w:t>
      </w:r>
    </w:p>
    <w:p w14:paraId="52B1DCFE" w14:textId="77777777" w:rsidR="00594B7D" w:rsidRPr="00A21E0C" w:rsidRDefault="00594B7D" w:rsidP="00594B7D">
      <w:pPr>
        <w:widowControl w:val="0"/>
        <w:tabs>
          <w:tab w:val="left" w:pos="284"/>
        </w:tabs>
        <w:autoSpaceDE w:val="0"/>
        <w:autoSpaceDN w:val="0"/>
        <w:spacing w:line="259" w:lineRule="auto"/>
        <w:jc w:val="both"/>
        <w:rPr>
          <w:rFonts w:ascii="Aptos" w:hAnsi="Aptos"/>
        </w:rPr>
      </w:pPr>
    </w:p>
    <w:p w14:paraId="7E8CE27B" w14:textId="75D7A83A" w:rsidR="006A25B9" w:rsidRPr="00A21E0C" w:rsidRDefault="00D80184" w:rsidP="00594B7D">
      <w:pPr>
        <w:pStyle w:val="Odstavecseseznamem"/>
        <w:widowControl w:val="0"/>
        <w:numPr>
          <w:ilvl w:val="0"/>
          <w:numId w:val="72"/>
        </w:numPr>
        <w:autoSpaceDE w:val="0"/>
        <w:autoSpaceDN w:val="0"/>
        <w:spacing w:line="259" w:lineRule="auto"/>
        <w:ind w:left="426" w:hanging="426"/>
        <w:jc w:val="both"/>
        <w:rPr>
          <w:rFonts w:ascii="Aptos" w:hAnsi="Aptos" w:cs="Arial"/>
          <w:b/>
          <w:sz w:val="22"/>
          <w:szCs w:val="22"/>
        </w:rPr>
      </w:pPr>
      <w:r w:rsidRPr="00A21E0C">
        <w:rPr>
          <w:rFonts w:ascii="Aptos" w:hAnsi="Aptos" w:cs="Arial"/>
          <w:b/>
          <w:sz w:val="22"/>
          <w:szCs w:val="22"/>
        </w:rPr>
        <w:t>ROZVOJ</w:t>
      </w:r>
      <w:r w:rsidR="002A00A0" w:rsidRPr="00A21E0C">
        <w:rPr>
          <w:rFonts w:ascii="Aptos" w:hAnsi="Aptos" w:cs="Arial"/>
          <w:b/>
          <w:sz w:val="22"/>
          <w:szCs w:val="22"/>
        </w:rPr>
        <w:t>E</w:t>
      </w:r>
      <w:r w:rsidRPr="00A21E0C">
        <w:rPr>
          <w:rFonts w:ascii="Aptos" w:hAnsi="Aptos" w:cs="Arial"/>
          <w:b/>
          <w:sz w:val="22"/>
          <w:szCs w:val="22"/>
        </w:rPr>
        <w:t xml:space="preserve"> INFRASTRUKTURY A SLUŽEB PRO CESTOVNÍ RUCH</w:t>
      </w:r>
      <w:r w:rsidR="00BD079B" w:rsidRPr="00A21E0C">
        <w:rPr>
          <w:rFonts w:ascii="Aptos" w:hAnsi="Aptos" w:cs="Arial"/>
          <w:b/>
          <w:sz w:val="22"/>
          <w:szCs w:val="22"/>
        </w:rPr>
        <w:t xml:space="preserve"> </w:t>
      </w:r>
    </w:p>
    <w:p w14:paraId="64A10F22" w14:textId="6CB889D7" w:rsidR="00D80184" w:rsidRPr="006A7E96" w:rsidRDefault="00BD079B" w:rsidP="00594B7D">
      <w:pPr>
        <w:pStyle w:val="Odstavecseseznamem"/>
        <w:widowControl w:val="0"/>
        <w:autoSpaceDE w:val="0"/>
        <w:autoSpaceDN w:val="0"/>
        <w:spacing w:line="259" w:lineRule="auto"/>
        <w:ind w:left="426"/>
        <w:jc w:val="both"/>
        <w:rPr>
          <w:rFonts w:ascii="Aptos" w:hAnsi="Aptos" w:cs="Arial"/>
          <w:bCs/>
          <w:sz w:val="22"/>
          <w:szCs w:val="22"/>
        </w:rPr>
      </w:pPr>
      <w:r w:rsidRPr="006A7E96">
        <w:rPr>
          <w:rFonts w:ascii="Aptos" w:hAnsi="Aptos" w:cs="Arial"/>
          <w:bCs/>
          <w:sz w:val="22"/>
          <w:szCs w:val="22"/>
        </w:rPr>
        <w:t>(investiční/neinvestiční dotace)</w:t>
      </w:r>
    </w:p>
    <w:p w14:paraId="11CE7D05" w14:textId="77777777" w:rsidR="0040365A" w:rsidRPr="00A21E0C" w:rsidRDefault="0040365A" w:rsidP="00594B7D">
      <w:pPr>
        <w:widowControl w:val="0"/>
        <w:autoSpaceDE w:val="0"/>
        <w:autoSpaceDN w:val="0"/>
        <w:spacing w:line="259" w:lineRule="auto"/>
        <w:ind w:left="426" w:hanging="426"/>
        <w:jc w:val="both"/>
        <w:rPr>
          <w:rFonts w:ascii="Aptos" w:hAnsi="Aptos" w:cs="Arial"/>
          <w:b/>
          <w:sz w:val="22"/>
          <w:szCs w:val="22"/>
        </w:rPr>
      </w:pPr>
    </w:p>
    <w:p w14:paraId="1314BB9E" w14:textId="09FD5FA7" w:rsidR="00631391" w:rsidRPr="006A7E96" w:rsidRDefault="0040365A" w:rsidP="00594B7D">
      <w:pPr>
        <w:pStyle w:val="Odstavecseseznamem"/>
        <w:widowControl w:val="0"/>
        <w:numPr>
          <w:ilvl w:val="0"/>
          <w:numId w:val="72"/>
        </w:numPr>
        <w:autoSpaceDE w:val="0"/>
        <w:autoSpaceDN w:val="0"/>
        <w:spacing w:line="259" w:lineRule="auto"/>
        <w:ind w:left="426" w:hanging="426"/>
        <w:rPr>
          <w:rFonts w:ascii="Aptos" w:hAnsi="Aptos" w:cs="Arial"/>
          <w:bCs/>
          <w:sz w:val="22"/>
          <w:szCs w:val="22"/>
        </w:rPr>
      </w:pPr>
      <w:r w:rsidRPr="00A21E0C">
        <w:rPr>
          <w:rFonts w:ascii="Aptos" w:hAnsi="Aptos" w:cs="Arial"/>
          <w:b/>
          <w:sz w:val="22"/>
          <w:szCs w:val="22"/>
        </w:rPr>
        <w:t>AKCÍ S VÝZNAMNÝM TURISTICKÝM POTENCIÁLEM</w:t>
      </w:r>
      <w:r w:rsidR="002A00A0" w:rsidRPr="00A21E0C">
        <w:rPr>
          <w:rFonts w:ascii="Aptos" w:hAnsi="Aptos" w:cs="Arial"/>
          <w:b/>
          <w:sz w:val="22"/>
          <w:szCs w:val="22"/>
        </w:rPr>
        <w:t xml:space="preserve"> </w:t>
      </w:r>
      <w:r w:rsidR="005E4D5E" w:rsidRPr="00A21E0C">
        <w:rPr>
          <w:rFonts w:ascii="Aptos" w:hAnsi="Aptos" w:cs="Arial"/>
          <w:b/>
          <w:sz w:val="22"/>
          <w:szCs w:val="22"/>
        </w:rPr>
        <w:t>A MARKETINGOVÉ</w:t>
      </w:r>
      <w:r w:rsidRPr="00A21E0C">
        <w:rPr>
          <w:rFonts w:ascii="Aptos" w:hAnsi="Aptos" w:cs="Arial"/>
          <w:b/>
          <w:sz w:val="22"/>
          <w:szCs w:val="22"/>
        </w:rPr>
        <w:t xml:space="preserve"> </w:t>
      </w:r>
      <w:r w:rsidR="005E4D5E" w:rsidRPr="00A21E0C">
        <w:rPr>
          <w:rFonts w:ascii="Aptos" w:hAnsi="Aptos" w:cs="Arial"/>
          <w:b/>
          <w:sz w:val="22"/>
          <w:szCs w:val="22"/>
        </w:rPr>
        <w:t xml:space="preserve">AKTIVITY </w:t>
      </w:r>
      <w:r w:rsidR="005E4D5E" w:rsidRPr="006A7E96">
        <w:rPr>
          <w:rFonts w:ascii="Aptos" w:hAnsi="Aptos" w:cs="Arial"/>
          <w:bCs/>
          <w:sz w:val="22"/>
          <w:szCs w:val="22"/>
        </w:rPr>
        <w:t>(</w:t>
      </w:r>
      <w:r w:rsidR="00BD079B" w:rsidRPr="006A7E96">
        <w:rPr>
          <w:rFonts w:ascii="Aptos" w:hAnsi="Aptos" w:cs="Arial"/>
          <w:bCs/>
          <w:sz w:val="22"/>
          <w:szCs w:val="22"/>
        </w:rPr>
        <w:t>neinvestiční dotace)</w:t>
      </w:r>
    </w:p>
    <w:p w14:paraId="2F5BFDE3" w14:textId="77777777" w:rsidR="006A7E96" w:rsidRDefault="006A7E96" w:rsidP="006A7E96">
      <w:pPr>
        <w:widowControl w:val="0"/>
        <w:autoSpaceDE w:val="0"/>
        <w:autoSpaceDN w:val="0"/>
        <w:spacing w:line="259" w:lineRule="auto"/>
        <w:rPr>
          <w:rFonts w:ascii="Aptos" w:hAnsi="Aptos" w:cs="Arial"/>
          <w:b/>
          <w:sz w:val="22"/>
          <w:szCs w:val="22"/>
        </w:rPr>
      </w:pPr>
    </w:p>
    <w:p w14:paraId="6D8C362D" w14:textId="0063ECFF" w:rsidR="006A7E96" w:rsidRPr="00314BF8" w:rsidRDefault="006A7E96" w:rsidP="002E039A">
      <w:pPr>
        <w:pStyle w:val="Odstavecseseznamem"/>
        <w:numPr>
          <w:ilvl w:val="0"/>
          <w:numId w:val="72"/>
        </w:numPr>
        <w:ind w:left="426" w:hanging="426"/>
        <w:rPr>
          <w:rFonts w:ascii="Aptos" w:hAnsi="Aptos" w:cs="Arial"/>
          <w:b/>
          <w:color w:val="EE0000"/>
          <w:sz w:val="22"/>
          <w:szCs w:val="22"/>
        </w:rPr>
      </w:pPr>
      <w:r w:rsidRPr="00314BF8">
        <w:rPr>
          <w:rFonts w:ascii="Aptos" w:hAnsi="Aptos" w:cs="Arial"/>
          <w:b/>
          <w:color w:val="EE0000"/>
          <w:sz w:val="22"/>
          <w:szCs w:val="22"/>
        </w:rPr>
        <w:t>AUDIOVIZUÁLNÍ TVORB</w:t>
      </w:r>
      <w:r w:rsidR="00FB28B8" w:rsidRPr="00314BF8">
        <w:rPr>
          <w:rFonts w:ascii="Aptos" w:hAnsi="Aptos" w:cs="Arial"/>
          <w:b/>
          <w:color w:val="EE0000"/>
          <w:sz w:val="22"/>
          <w:szCs w:val="22"/>
        </w:rPr>
        <w:t>Y</w:t>
      </w:r>
    </w:p>
    <w:p w14:paraId="7CD4D45F" w14:textId="7C2B5BE8" w:rsidR="00A365C5" w:rsidRPr="00314BF8" w:rsidRDefault="006A7E96" w:rsidP="006A7E96">
      <w:pPr>
        <w:spacing w:line="259" w:lineRule="auto"/>
        <w:ind w:left="426"/>
        <w:jc w:val="both"/>
        <w:rPr>
          <w:rFonts w:ascii="Aptos" w:hAnsi="Aptos"/>
          <w:color w:val="EE0000"/>
          <w:sz w:val="22"/>
          <w:szCs w:val="22"/>
          <w:lang w:eastAsia="en-US"/>
        </w:rPr>
      </w:pPr>
      <w:r w:rsidRPr="00314BF8">
        <w:rPr>
          <w:rFonts w:ascii="Aptos" w:hAnsi="Aptos"/>
          <w:color w:val="EE0000"/>
          <w:sz w:val="22"/>
          <w:szCs w:val="22"/>
          <w:lang w:eastAsia="en-US"/>
        </w:rPr>
        <w:t>(neinvestiční dotace)</w:t>
      </w:r>
    </w:p>
    <w:p w14:paraId="2B4C2E29" w14:textId="77777777" w:rsidR="006A7E96" w:rsidRPr="00A21E0C" w:rsidRDefault="006A7E96" w:rsidP="002E039A">
      <w:pPr>
        <w:spacing w:line="259" w:lineRule="auto"/>
        <w:ind w:left="426"/>
        <w:jc w:val="both"/>
        <w:rPr>
          <w:rFonts w:ascii="Aptos" w:hAnsi="Aptos"/>
          <w:sz w:val="22"/>
          <w:szCs w:val="22"/>
          <w:lang w:eastAsia="en-US"/>
        </w:rPr>
      </w:pPr>
    </w:p>
    <w:p w14:paraId="44B60F89" w14:textId="079BBE01" w:rsidR="007C44FF" w:rsidRPr="00A21E0C" w:rsidRDefault="00FD50E5" w:rsidP="00594B7D">
      <w:pPr>
        <w:spacing w:line="259" w:lineRule="auto"/>
        <w:jc w:val="both"/>
        <w:rPr>
          <w:rFonts w:ascii="Aptos" w:hAnsi="Aptos"/>
          <w:sz w:val="22"/>
          <w:szCs w:val="22"/>
          <w:lang w:eastAsia="en-US"/>
        </w:rPr>
      </w:pPr>
      <w:r w:rsidRPr="00A21E0C">
        <w:rPr>
          <w:rFonts w:ascii="Aptos" w:hAnsi="Aptos"/>
          <w:sz w:val="22"/>
          <w:szCs w:val="22"/>
          <w:lang w:eastAsia="en-US"/>
        </w:rPr>
        <w:t xml:space="preserve">V případě, že nebudou finanční prostředky dotačního Programu vyčerpány v prvním kole, vyhrazuje si komise možnost vyhlášení druhého dotačního kola.  </w:t>
      </w:r>
    </w:p>
    <w:p w14:paraId="71E33C17" w14:textId="77777777" w:rsidR="003F1B1E" w:rsidRPr="00A21E0C" w:rsidRDefault="003F1B1E" w:rsidP="00594B7D">
      <w:pPr>
        <w:spacing w:line="259" w:lineRule="auto"/>
        <w:jc w:val="both"/>
        <w:rPr>
          <w:rFonts w:ascii="Aptos" w:hAnsi="Aptos" w:cstheme="minorHAnsi"/>
          <w:sz w:val="22"/>
          <w:szCs w:val="22"/>
        </w:rPr>
      </w:pPr>
    </w:p>
    <w:p w14:paraId="52302330" w14:textId="4CF90056" w:rsidR="007C44FF" w:rsidRPr="00A21E0C" w:rsidRDefault="007C44FF" w:rsidP="00594B7D">
      <w:pPr>
        <w:spacing w:line="259" w:lineRule="auto"/>
        <w:jc w:val="both"/>
        <w:rPr>
          <w:rFonts w:ascii="Aptos" w:hAnsi="Aptos" w:cstheme="minorHAnsi"/>
          <w:sz w:val="22"/>
          <w:szCs w:val="22"/>
        </w:rPr>
      </w:pPr>
      <w:r w:rsidRPr="00A21E0C">
        <w:rPr>
          <w:rFonts w:ascii="Aptos" w:hAnsi="Aptos" w:cstheme="minorHAnsi"/>
          <w:sz w:val="22"/>
          <w:szCs w:val="22"/>
        </w:rPr>
        <w:t xml:space="preserve">Po ukončení vyhlášených dotačních kol lze výjimečně požádat o individuální dotaci. Individuální dotace se poskytují na realizaci </w:t>
      </w:r>
      <w:r w:rsidR="00DA5A5C" w:rsidRPr="00A21E0C">
        <w:rPr>
          <w:rFonts w:ascii="Aptos" w:hAnsi="Aptos" w:cstheme="minorHAnsi"/>
          <w:sz w:val="22"/>
          <w:szCs w:val="22"/>
        </w:rPr>
        <w:t>významných projektů</w:t>
      </w:r>
      <w:r w:rsidRPr="00A21E0C">
        <w:rPr>
          <w:rFonts w:ascii="Aptos" w:hAnsi="Aptos" w:cstheme="minorHAnsi"/>
          <w:sz w:val="22"/>
          <w:szCs w:val="22"/>
        </w:rPr>
        <w:t>, které svým charakterem přispívají k rozvoji kulturního, sportovního a společenského ducha města Pardubic, a tím zvyšují kvalitu života a dobrého jména města. Dále se poskytují na podporu akcí či projektů unikátního charakteru, dlouhodobě propagujícím statutární město Pardubice v České republice a zahraničí a na podporu akcí či projektů veřejného zájmu.</w:t>
      </w:r>
      <w:r w:rsidR="003A310B" w:rsidRPr="00A21E0C">
        <w:rPr>
          <w:rFonts w:ascii="Aptos" w:hAnsi="Aptos" w:cstheme="minorHAnsi"/>
          <w:sz w:val="22"/>
          <w:szCs w:val="22"/>
        </w:rPr>
        <w:t xml:space="preserve"> </w:t>
      </w:r>
      <w:r w:rsidRPr="00A21E0C">
        <w:rPr>
          <w:rFonts w:ascii="Aptos" w:hAnsi="Aptos" w:cstheme="minorHAnsi"/>
          <w:sz w:val="22"/>
          <w:szCs w:val="22"/>
        </w:rPr>
        <w:t>Celková výše finančních prostředků poskytnutých formou individuálních dotací je limitována objemem finančních prostředků schválených v</w:t>
      </w:r>
      <w:r w:rsidR="003A310B" w:rsidRPr="00A21E0C">
        <w:rPr>
          <w:rFonts w:ascii="Aptos" w:hAnsi="Aptos" w:cstheme="minorHAnsi"/>
          <w:sz w:val="22"/>
          <w:szCs w:val="22"/>
        </w:rPr>
        <w:t> </w:t>
      </w:r>
      <w:r w:rsidRPr="00A21E0C">
        <w:rPr>
          <w:rFonts w:ascii="Aptos" w:hAnsi="Aptos" w:cstheme="minorHAnsi"/>
          <w:sz w:val="22"/>
          <w:szCs w:val="22"/>
        </w:rPr>
        <w:t>Programu</w:t>
      </w:r>
      <w:r w:rsidR="003A310B" w:rsidRPr="00A21E0C">
        <w:rPr>
          <w:rFonts w:ascii="Aptos" w:hAnsi="Aptos" w:cstheme="minorHAnsi"/>
          <w:sz w:val="22"/>
          <w:szCs w:val="22"/>
        </w:rPr>
        <w:t>.</w:t>
      </w:r>
      <w:r w:rsidRPr="00A21E0C">
        <w:rPr>
          <w:rFonts w:ascii="Aptos" w:hAnsi="Aptos" w:cstheme="minorHAnsi"/>
          <w:sz w:val="22"/>
          <w:szCs w:val="22"/>
        </w:rPr>
        <w:t xml:space="preserve"> </w:t>
      </w:r>
      <w:r w:rsidRPr="00A21E0C">
        <w:rPr>
          <w:rFonts w:ascii="Aptos" w:hAnsi="Aptos" w:cstheme="minorHAnsi"/>
          <w:sz w:val="22"/>
          <w:szCs w:val="22"/>
        </w:rPr>
        <w:lastRenderedPageBreak/>
        <w:t xml:space="preserve">Žádosti o individuální dotace jsou posuzovány jednotlivě a lze je poskytnout na účel určený žadatelem v žádosti o poskytnutí dotace.  </w:t>
      </w:r>
    </w:p>
    <w:p w14:paraId="5336ABB3" w14:textId="77777777" w:rsidR="003F1B1E" w:rsidRPr="00A21E0C" w:rsidRDefault="003F1B1E" w:rsidP="00594B7D">
      <w:pPr>
        <w:spacing w:line="259" w:lineRule="auto"/>
        <w:jc w:val="both"/>
        <w:rPr>
          <w:rFonts w:ascii="Aptos" w:hAnsi="Aptos" w:cstheme="minorHAnsi"/>
          <w:snapToGrid w:val="0"/>
          <w:sz w:val="22"/>
          <w:szCs w:val="22"/>
        </w:rPr>
      </w:pPr>
    </w:p>
    <w:p w14:paraId="5B49B8E4" w14:textId="078EBB96" w:rsidR="00DA5A5C" w:rsidRPr="00A21E0C" w:rsidRDefault="007C44FF" w:rsidP="00594B7D">
      <w:pPr>
        <w:spacing w:line="259" w:lineRule="auto"/>
        <w:jc w:val="both"/>
        <w:rPr>
          <w:rFonts w:ascii="Aptos" w:hAnsi="Aptos" w:cstheme="minorHAnsi"/>
          <w:snapToGrid w:val="0"/>
          <w:sz w:val="22"/>
          <w:szCs w:val="22"/>
        </w:rPr>
      </w:pPr>
      <w:r w:rsidRPr="00A21E0C">
        <w:rPr>
          <w:rFonts w:ascii="Aptos" w:hAnsi="Aptos" w:cstheme="minorHAnsi"/>
          <w:snapToGrid w:val="0"/>
          <w:sz w:val="22"/>
          <w:szCs w:val="22"/>
        </w:rPr>
        <w:t>Rada města Pardubic je oprávněna v průběhu roku dle aktuální potřeby a finančních možností vyhlásit (na návrh komise) výběrové řízení na tematické granty poskytnuté z Programu. Témata, podmínky a termíny podávání žádostí navrhuje komise a předkládá je ke schválení Radě města Pardubic</w:t>
      </w:r>
      <w:r w:rsidR="00594B7D" w:rsidRPr="00A21E0C">
        <w:rPr>
          <w:rFonts w:ascii="Aptos" w:hAnsi="Aptos" w:cstheme="minorHAnsi"/>
          <w:snapToGrid w:val="0"/>
          <w:sz w:val="22"/>
          <w:szCs w:val="22"/>
        </w:rPr>
        <w:t>.</w:t>
      </w:r>
    </w:p>
    <w:p w14:paraId="58284920" w14:textId="77777777" w:rsidR="003F1B1E" w:rsidRPr="00A21E0C" w:rsidRDefault="003F1B1E" w:rsidP="00594B7D">
      <w:pPr>
        <w:spacing w:line="259" w:lineRule="auto"/>
        <w:jc w:val="both"/>
        <w:rPr>
          <w:rFonts w:ascii="Aptos" w:hAnsi="Aptos" w:cstheme="minorHAnsi"/>
          <w:snapToGrid w:val="0"/>
          <w:sz w:val="22"/>
          <w:szCs w:val="22"/>
        </w:rPr>
      </w:pPr>
    </w:p>
    <w:p w14:paraId="7AAAEF09" w14:textId="03629F33" w:rsidR="00CF2082" w:rsidRPr="00A21E0C" w:rsidRDefault="00054A74" w:rsidP="00594B7D">
      <w:pPr>
        <w:pStyle w:val="Nadpis1"/>
        <w:numPr>
          <w:ilvl w:val="0"/>
          <w:numId w:val="19"/>
        </w:numPr>
        <w:spacing w:before="0" w:after="0" w:line="259" w:lineRule="auto"/>
        <w:jc w:val="both"/>
        <w:rPr>
          <w:rFonts w:ascii="Aptos" w:hAnsi="Aptos"/>
          <w:sz w:val="22"/>
          <w:szCs w:val="22"/>
          <w:u w:val="single"/>
        </w:rPr>
      </w:pPr>
      <w:bookmarkStart w:id="7" w:name="_Toc209168423"/>
      <w:r w:rsidRPr="00A21E0C">
        <w:rPr>
          <w:rFonts w:ascii="Aptos" w:hAnsi="Aptos"/>
          <w:sz w:val="28"/>
          <w:szCs w:val="28"/>
          <w:u w:val="single"/>
        </w:rPr>
        <w:t>Podpora r</w:t>
      </w:r>
      <w:r w:rsidR="00D43CFC" w:rsidRPr="00A21E0C">
        <w:rPr>
          <w:rFonts w:ascii="Aptos" w:hAnsi="Aptos"/>
          <w:sz w:val="28"/>
          <w:szCs w:val="28"/>
          <w:u w:val="single"/>
        </w:rPr>
        <w:t>ozvoje infrastruktury a služeb pro cestovní ruch</w:t>
      </w:r>
      <w:bookmarkEnd w:id="7"/>
    </w:p>
    <w:p w14:paraId="5188F5D9" w14:textId="0E4C6080" w:rsidR="003F1B1E" w:rsidRPr="00A21E0C" w:rsidRDefault="003F1B1E" w:rsidP="003F1B1E">
      <w:pPr>
        <w:spacing w:line="259" w:lineRule="auto"/>
        <w:ind w:left="360"/>
        <w:jc w:val="both"/>
        <w:rPr>
          <w:rFonts w:ascii="Aptos" w:hAnsi="Aptos" w:cstheme="minorHAnsi"/>
          <w:sz w:val="22"/>
          <w:szCs w:val="22"/>
        </w:rPr>
      </w:pPr>
      <w:bookmarkStart w:id="8" w:name="_Hlk119311657"/>
    </w:p>
    <w:p w14:paraId="7C23DEA6" w14:textId="5E39FB40" w:rsidR="00E31A19" w:rsidRDefault="003F1B1E" w:rsidP="00594B7D">
      <w:pPr>
        <w:spacing w:line="259" w:lineRule="auto"/>
        <w:jc w:val="both"/>
        <w:rPr>
          <w:rFonts w:ascii="Aptos" w:hAnsi="Aptos" w:cstheme="minorHAnsi"/>
          <w:sz w:val="22"/>
          <w:szCs w:val="22"/>
        </w:rPr>
      </w:pPr>
      <w:r w:rsidRPr="00A21E0C">
        <w:rPr>
          <w:rFonts w:ascii="Aptos" w:hAnsi="Aptos" w:cstheme="minorHAnsi"/>
          <w:sz w:val="22"/>
          <w:szCs w:val="22"/>
        </w:rPr>
        <w:t xml:space="preserve">       </w:t>
      </w:r>
      <w:r w:rsidR="00E31A19" w:rsidRPr="00A21E0C">
        <w:rPr>
          <w:rFonts w:ascii="Aptos" w:hAnsi="Aptos" w:cstheme="minorHAnsi"/>
          <w:sz w:val="22"/>
          <w:szCs w:val="22"/>
        </w:rPr>
        <w:t>Podpořeny budou projekty, jejichž hlavním cílem je:</w:t>
      </w:r>
      <w:bookmarkEnd w:id="8"/>
    </w:p>
    <w:p w14:paraId="2B9659F4" w14:textId="77777777" w:rsidR="002E039A" w:rsidRPr="00A21E0C" w:rsidRDefault="002E039A" w:rsidP="00594B7D">
      <w:pPr>
        <w:spacing w:line="259" w:lineRule="auto"/>
        <w:jc w:val="both"/>
        <w:rPr>
          <w:rFonts w:ascii="Aptos" w:hAnsi="Aptos"/>
          <w:sz w:val="22"/>
          <w:szCs w:val="22"/>
          <w:lang w:eastAsia="en-US"/>
        </w:rPr>
      </w:pPr>
    </w:p>
    <w:p w14:paraId="1460ECC2" w14:textId="4CDA5A6F" w:rsidR="00E56959" w:rsidRPr="003E3EB9" w:rsidRDefault="00D107D4" w:rsidP="00594B7D">
      <w:pPr>
        <w:pStyle w:val="Odstavecseseznamem"/>
        <w:numPr>
          <w:ilvl w:val="0"/>
          <w:numId w:val="56"/>
        </w:numPr>
        <w:spacing w:line="259" w:lineRule="auto"/>
        <w:jc w:val="both"/>
        <w:rPr>
          <w:rFonts w:ascii="Aptos" w:hAnsi="Aptos"/>
          <w:sz w:val="22"/>
          <w:szCs w:val="22"/>
          <w:lang w:eastAsia="en-US"/>
        </w:rPr>
      </w:pPr>
      <w:r w:rsidRPr="003E3EB9">
        <w:rPr>
          <w:rFonts w:ascii="Aptos" w:hAnsi="Aptos"/>
          <w:sz w:val="22"/>
          <w:szCs w:val="22"/>
          <w:lang w:eastAsia="en-US"/>
        </w:rPr>
        <w:t>Z</w:t>
      </w:r>
      <w:r w:rsidR="00BD079B" w:rsidRPr="003E3EB9">
        <w:rPr>
          <w:rFonts w:ascii="Aptos" w:hAnsi="Aptos"/>
          <w:sz w:val="22"/>
          <w:szCs w:val="22"/>
          <w:lang w:eastAsia="en-US"/>
        </w:rPr>
        <w:t>výšit</w:t>
      </w:r>
      <w:r w:rsidR="0040365A" w:rsidRPr="003E3EB9">
        <w:rPr>
          <w:rFonts w:ascii="Aptos" w:hAnsi="Aptos"/>
          <w:sz w:val="22"/>
          <w:szCs w:val="22"/>
          <w:lang w:eastAsia="en-US"/>
        </w:rPr>
        <w:t xml:space="preserve"> kvalitu existu</w:t>
      </w:r>
      <w:r w:rsidR="00C208CE" w:rsidRPr="003E3EB9">
        <w:rPr>
          <w:rFonts w:ascii="Aptos" w:hAnsi="Aptos"/>
          <w:sz w:val="22"/>
          <w:szCs w:val="22"/>
          <w:lang w:eastAsia="en-US"/>
        </w:rPr>
        <w:t xml:space="preserve">jící infrastruktury </w:t>
      </w:r>
      <w:r w:rsidR="00FA2C2D" w:rsidRPr="003E3EB9">
        <w:rPr>
          <w:rFonts w:ascii="Aptos" w:hAnsi="Aptos"/>
          <w:sz w:val="22"/>
          <w:szCs w:val="22"/>
          <w:lang w:eastAsia="en-US"/>
        </w:rPr>
        <w:t xml:space="preserve">nebo </w:t>
      </w:r>
      <w:r w:rsidR="00C208CE" w:rsidRPr="003E3EB9">
        <w:rPr>
          <w:rFonts w:ascii="Aptos" w:hAnsi="Aptos"/>
          <w:sz w:val="22"/>
          <w:szCs w:val="22"/>
          <w:lang w:eastAsia="en-US"/>
        </w:rPr>
        <w:t>vytvořit</w:t>
      </w:r>
      <w:r w:rsidR="0040365A" w:rsidRPr="003E3EB9">
        <w:rPr>
          <w:rFonts w:ascii="Aptos" w:hAnsi="Aptos"/>
          <w:sz w:val="22"/>
          <w:szCs w:val="22"/>
          <w:lang w:eastAsia="en-US"/>
        </w:rPr>
        <w:t xml:space="preserve"> novou infrastrukturu umožňující rozvoj cestovního ruchu v</w:t>
      </w:r>
      <w:r w:rsidR="00054A74" w:rsidRPr="003E3EB9">
        <w:rPr>
          <w:rFonts w:ascii="Aptos" w:hAnsi="Aptos"/>
          <w:sz w:val="22"/>
          <w:szCs w:val="22"/>
          <w:lang w:eastAsia="en-US"/>
        </w:rPr>
        <w:t> </w:t>
      </w:r>
      <w:r w:rsidR="0040365A" w:rsidRPr="003E3EB9">
        <w:rPr>
          <w:rFonts w:ascii="Aptos" w:hAnsi="Aptos"/>
          <w:sz w:val="22"/>
          <w:szCs w:val="22"/>
          <w:lang w:eastAsia="en-US"/>
        </w:rPr>
        <w:t>Pardubicíc</w:t>
      </w:r>
      <w:r w:rsidR="00054A74" w:rsidRPr="003E3EB9">
        <w:rPr>
          <w:rFonts w:ascii="Aptos" w:hAnsi="Aptos"/>
          <w:sz w:val="22"/>
          <w:szCs w:val="22"/>
          <w:lang w:eastAsia="en-US"/>
        </w:rPr>
        <w:t>h</w:t>
      </w:r>
      <w:r w:rsidR="00FA2C2D" w:rsidRPr="003E3EB9">
        <w:rPr>
          <w:rFonts w:ascii="Aptos" w:hAnsi="Aptos"/>
          <w:sz w:val="22"/>
          <w:szCs w:val="22"/>
          <w:lang w:eastAsia="en-US"/>
        </w:rPr>
        <w:t xml:space="preserve">. V rámci dotačního programu je </w:t>
      </w:r>
      <w:r w:rsidR="00007B48" w:rsidRPr="003E3EB9">
        <w:rPr>
          <w:rFonts w:ascii="Aptos" w:hAnsi="Aptos"/>
          <w:sz w:val="22"/>
          <w:szCs w:val="22"/>
          <w:lang w:eastAsia="en-US"/>
        </w:rPr>
        <w:t>možno žádat i na pořízení projektové dokumentace</w:t>
      </w:r>
      <w:r w:rsidR="00FA2C2D" w:rsidRPr="003E3EB9">
        <w:rPr>
          <w:rFonts w:ascii="Aptos" w:hAnsi="Aptos"/>
          <w:sz w:val="22"/>
          <w:szCs w:val="22"/>
          <w:lang w:eastAsia="en-US"/>
        </w:rPr>
        <w:t>.</w:t>
      </w:r>
    </w:p>
    <w:p w14:paraId="0355D089" w14:textId="527FB703" w:rsidR="00983CBB" w:rsidRPr="003E3EB9" w:rsidRDefault="00983CBB" w:rsidP="00594B7D">
      <w:pPr>
        <w:pStyle w:val="Odstavecseseznamem"/>
        <w:numPr>
          <w:ilvl w:val="0"/>
          <w:numId w:val="56"/>
        </w:numPr>
        <w:spacing w:line="259" w:lineRule="auto"/>
        <w:jc w:val="both"/>
        <w:rPr>
          <w:rFonts w:ascii="Aptos" w:hAnsi="Aptos"/>
          <w:sz w:val="22"/>
          <w:szCs w:val="22"/>
          <w:lang w:eastAsia="en-US"/>
        </w:rPr>
      </w:pPr>
      <w:r w:rsidRPr="003E3EB9">
        <w:rPr>
          <w:rFonts w:ascii="Aptos" w:hAnsi="Aptos"/>
          <w:sz w:val="22"/>
          <w:szCs w:val="22"/>
          <w:lang w:eastAsia="en-US"/>
        </w:rPr>
        <w:t>Rozšířit nabídku turistických atraktivit pro návštěvníky města, a to i prostřednictvím drobných intervencí ve veřejném prostoru, které budou jasně propojeny se stěžejními tématy turistické oblasti Pardubicko. Zejména se jedná o rozvoj doprovodné cyklistické infrastruktury, projekty a produkty s koňskou tematikou, tématy historie města, stejně jako na aktivity spojené s moderní architekturou a uměním.</w:t>
      </w:r>
    </w:p>
    <w:p w14:paraId="63B6298B" w14:textId="0728069C" w:rsidR="00983233" w:rsidRPr="003E3EB9" w:rsidRDefault="00983CBB" w:rsidP="00983CBB">
      <w:pPr>
        <w:pStyle w:val="Odstavecseseznamem"/>
        <w:numPr>
          <w:ilvl w:val="0"/>
          <w:numId w:val="56"/>
        </w:numPr>
        <w:spacing w:line="259" w:lineRule="auto"/>
        <w:jc w:val="both"/>
        <w:rPr>
          <w:rFonts w:ascii="Aptos" w:hAnsi="Aptos"/>
          <w:sz w:val="22"/>
          <w:szCs w:val="22"/>
          <w:lang w:eastAsia="en-US"/>
        </w:rPr>
      </w:pPr>
      <w:r w:rsidRPr="003E3EB9">
        <w:rPr>
          <w:rFonts w:ascii="Aptos" w:hAnsi="Aptos"/>
          <w:sz w:val="22"/>
          <w:szCs w:val="22"/>
          <w:lang w:eastAsia="en-US"/>
        </w:rPr>
        <w:t>Podpořit využívání moderních technologií pro zlepšení informovanosti návštěvníků města, rozvoj zážitkové turistiky a dalších inovativních forem prezentace turistické nabídky.</w:t>
      </w:r>
    </w:p>
    <w:p w14:paraId="5DF29E4E" w14:textId="77777777" w:rsidR="00983CBB" w:rsidRPr="00983CBB" w:rsidRDefault="00983CBB" w:rsidP="00983CBB">
      <w:pPr>
        <w:pStyle w:val="Odstavecseseznamem"/>
        <w:spacing w:line="259" w:lineRule="auto"/>
        <w:jc w:val="both"/>
        <w:rPr>
          <w:rFonts w:ascii="Aptos" w:hAnsi="Aptos"/>
          <w:sz w:val="22"/>
          <w:szCs w:val="22"/>
          <w:highlight w:val="cyan"/>
          <w:lang w:eastAsia="en-US"/>
        </w:rPr>
      </w:pPr>
    </w:p>
    <w:p w14:paraId="670E40A1" w14:textId="4E6E7F95" w:rsidR="00CE19C7" w:rsidRPr="00A21E0C" w:rsidRDefault="002E1780" w:rsidP="00594B7D">
      <w:pPr>
        <w:spacing w:line="259" w:lineRule="auto"/>
        <w:rPr>
          <w:rFonts w:ascii="Aptos" w:hAnsi="Aptos" w:cs="Arial"/>
          <w:spacing w:val="4"/>
          <w:sz w:val="22"/>
          <w:szCs w:val="22"/>
        </w:rPr>
      </w:pPr>
      <w:r w:rsidRPr="00A21E0C">
        <w:rPr>
          <w:rFonts w:ascii="Aptos" w:hAnsi="Aptos" w:cstheme="minorHAnsi"/>
          <w:b/>
          <w:sz w:val="22"/>
          <w:szCs w:val="22"/>
        </w:rPr>
        <w:t>Kritéria pro hodnocení obsahové</w:t>
      </w:r>
      <w:r w:rsidR="00885E93" w:rsidRPr="00A21E0C">
        <w:rPr>
          <w:rFonts w:ascii="Aptos" w:hAnsi="Aptos" w:cstheme="minorHAnsi"/>
          <w:b/>
          <w:sz w:val="22"/>
          <w:szCs w:val="22"/>
        </w:rPr>
        <w:t xml:space="preserve"> úrovně projektu</w:t>
      </w:r>
      <w:r w:rsidR="00050D92" w:rsidRPr="00A21E0C">
        <w:rPr>
          <w:rFonts w:ascii="Aptos" w:hAnsi="Aptos" w:cs="Arial"/>
          <w:spacing w:val="4"/>
          <w:sz w:val="22"/>
          <w:szCs w:val="22"/>
        </w:rPr>
        <w:t xml:space="preserve"> (h</w:t>
      </w:r>
      <w:r w:rsidR="00C90AD1" w:rsidRPr="00A21E0C">
        <w:rPr>
          <w:rFonts w:ascii="Aptos" w:hAnsi="Aptos" w:cs="Arial"/>
          <w:spacing w:val="4"/>
          <w:sz w:val="22"/>
          <w:szCs w:val="22"/>
        </w:rPr>
        <w:t>odnotí komise</w:t>
      </w:r>
      <w:r w:rsidR="00050D92" w:rsidRPr="00A21E0C">
        <w:rPr>
          <w:rFonts w:ascii="Aptos" w:hAnsi="Aptos" w:cs="Arial"/>
          <w:spacing w:val="4"/>
          <w:sz w:val="22"/>
          <w:szCs w:val="22"/>
        </w:rPr>
        <w:t>)</w:t>
      </w:r>
    </w:p>
    <w:p w14:paraId="383CECEC" w14:textId="77777777" w:rsidR="00C90AD1" w:rsidRPr="00A21E0C" w:rsidRDefault="00C90AD1" w:rsidP="00594B7D">
      <w:pPr>
        <w:widowControl w:val="0"/>
        <w:tabs>
          <w:tab w:val="left" w:pos="142"/>
        </w:tabs>
        <w:autoSpaceDE w:val="0"/>
        <w:autoSpaceDN w:val="0"/>
        <w:spacing w:line="259" w:lineRule="auto"/>
        <w:ind w:left="142"/>
        <w:jc w:val="both"/>
        <w:rPr>
          <w:rFonts w:ascii="Aptos" w:hAnsi="Aptos" w:cs="Arial"/>
          <w:spacing w:val="4"/>
          <w:sz w:val="22"/>
          <w:szCs w:val="22"/>
        </w:rPr>
      </w:pPr>
    </w:p>
    <w:tbl>
      <w:tblPr>
        <w:tblpPr w:leftFromText="141" w:rightFromText="141" w:vertAnchor="text" w:horzAnchor="margin" w:tblpXSpec="center" w:tblpY="7"/>
        <w:tblW w:w="9128" w:type="dxa"/>
        <w:tblLayout w:type="fixed"/>
        <w:tblCellMar>
          <w:left w:w="70" w:type="dxa"/>
          <w:right w:w="70" w:type="dxa"/>
        </w:tblCellMar>
        <w:tblLook w:val="04A0" w:firstRow="1" w:lastRow="0" w:firstColumn="1" w:lastColumn="0" w:noHBand="0" w:noVBand="1"/>
      </w:tblPr>
      <w:tblGrid>
        <w:gridCol w:w="3392"/>
        <w:gridCol w:w="4536"/>
        <w:gridCol w:w="1200"/>
      </w:tblGrid>
      <w:tr w:rsidR="00A21E0C" w:rsidRPr="00A21E0C" w14:paraId="6E532010" w14:textId="77777777" w:rsidTr="00F10863">
        <w:trPr>
          <w:trHeight w:val="685"/>
        </w:trPr>
        <w:tc>
          <w:tcPr>
            <w:tcW w:w="7928" w:type="dxa"/>
            <w:gridSpan w:val="2"/>
            <w:tcBorders>
              <w:top w:val="single" w:sz="8" w:space="0" w:color="auto"/>
              <w:left w:val="single" w:sz="8" w:space="0" w:color="auto"/>
              <w:bottom w:val="double" w:sz="6" w:space="0" w:color="auto"/>
              <w:right w:val="single" w:sz="4" w:space="0" w:color="000000"/>
            </w:tcBorders>
            <w:noWrap/>
            <w:vAlign w:val="center"/>
            <w:hideMark/>
          </w:tcPr>
          <w:p w14:paraId="3B72E451" w14:textId="77777777" w:rsidR="00BD079B" w:rsidRPr="00A21E0C" w:rsidRDefault="00BD079B" w:rsidP="00594B7D">
            <w:pPr>
              <w:widowControl w:val="0"/>
              <w:tabs>
                <w:tab w:val="left" w:pos="216"/>
              </w:tabs>
              <w:autoSpaceDE w:val="0"/>
              <w:autoSpaceDN w:val="0"/>
              <w:spacing w:line="259" w:lineRule="auto"/>
              <w:jc w:val="center"/>
              <w:rPr>
                <w:rFonts w:ascii="Aptos" w:hAnsi="Aptos" w:cs="Arial"/>
                <w:b/>
                <w:sz w:val="22"/>
                <w:szCs w:val="22"/>
              </w:rPr>
            </w:pPr>
            <w:r w:rsidRPr="00A21E0C">
              <w:rPr>
                <w:rFonts w:ascii="Aptos" w:hAnsi="Aptos"/>
                <w:b/>
                <w:bCs/>
                <w:sz w:val="22"/>
                <w:szCs w:val="22"/>
              </w:rPr>
              <w:t>HODNOTÍCÍ KRITÉRIA</w:t>
            </w:r>
          </w:p>
          <w:p w14:paraId="41ADC4C1" w14:textId="77777777" w:rsidR="00BD079B" w:rsidRPr="00A21E0C" w:rsidRDefault="00BD079B" w:rsidP="00594B7D">
            <w:pPr>
              <w:spacing w:line="259" w:lineRule="auto"/>
              <w:jc w:val="center"/>
              <w:rPr>
                <w:rFonts w:ascii="Aptos" w:hAnsi="Aptos"/>
                <w:b/>
                <w:bCs/>
                <w:i/>
                <w:sz w:val="22"/>
                <w:szCs w:val="22"/>
              </w:rPr>
            </w:pPr>
          </w:p>
        </w:tc>
        <w:tc>
          <w:tcPr>
            <w:tcW w:w="1200" w:type="dxa"/>
            <w:tcBorders>
              <w:top w:val="single" w:sz="8" w:space="0" w:color="auto"/>
              <w:left w:val="nil"/>
              <w:bottom w:val="double" w:sz="6" w:space="0" w:color="auto"/>
              <w:right w:val="single" w:sz="8" w:space="0" w:color="auto"/>
            </w:tcBorders>
            <w:noWrap/>
            <w:vAlign w:val="center"/>
            <w:hideMark/>
          </w:tcPr>
          <w:p w14:paraId="4261E4F9" w14:textId="77777777" w:rsidR="00BD079B" w:rsidRPr="00A21E0C" w:rsidRDefault="00BD079B" w:rsidP="00594B7D">
            <w:pPr>
              <w:spacing w:line="259" w:lineRule="auto"/>
              <w:jc w:val="center"/>
              <w:rPr>
                <w:rFonts w:ascii="Aptos" w:hAnsi="Aptos"/>
                <w:b/>
                <w:bCs/>
                <w:sz w:val="22"/>
                <w:szCs w:val="22"/>
              </w:rPr>
            </w:pPr>
            <w:r w:rsidRPr="00A21E0C">
              <w:rPr>
                <w:rFonts w:ascii="Aptos" w:hAnsi="Aptos"/>
                <w:b/>
                <w:bCs/>
                <w:sz w:val="22"/>
                <w:szCs w:val="22"/>
              </w:rPr>
              <w:t xml:space="preserve">Maximální počet </w:t>
            </w:r>
          </w:p>
          <w:p w14:paraId="4099FB86" w14:textId="77777777" w:rsidR="00BD079B" w:rsidRPr="00A21E0C" w:rsidRDefault="00BD079B" w:rsidP="00594B7D">
            <w:pPr>
              <w:spacing w:line="259" w:lineRule="auto"/>
              <w:jc w:val="center"/>
              <w:rPr>
                <w:rFonts w:ascii="Aptos" w:hAnsi="Aptos"/>
                <w:b/>
                <w:bCs/>
                <w:sz w:val="22"/>
                <w:szCs w:val="22"/>
              </w:rPr>
            </w:pPr>
            <w:r w:rsidRPr="00A21E0C">
              <w:rPr>
                <w:rFonts w:ascii="Aptos" w:hAnsi="Aptos"/>
                <w:b/>
                <w:bCs/>
                <w:sz w:val="22"/>
                <w:szCs w:val="22"/>
              </w:rPr>
              <w:t>bodů</w:t>
            </w:r>
          </w:p>
        </w:tc>
      </w:tr>
      <w:tr w:rsidR="00A21E0C" w:rsidRPr="00A21E0C" w14:paraId="6F8C85D3" w14:textId="77777777" w:rsidTr="00F10863">
        <w:trPr>
          <w:trHeight w:val="92"/>
        </w:trPr>
        <w:tc>
          <w:tcPr>
            <w:tcW w:w="3392" w:type="dxa"/>
            <w:vMerge w:val="restart"/>
            <w:tcBorders>
              <w:top w:val="nil"/>
              <w:left w:val="single" w:sz="8" w:space="0" w:color="auto"/>
              <w:bottom w:val="single" w:sz="4" w:space="0" w:color="auto"/>
              <w:right w:val="single" w:sz="4" w:space="0" w:color="auto"/>
            </w:tcBorders>
            <w:vAlign w:val="center"/>
            <w:hideMark/>
          </w:tcPr>
          <w:p w14:paraId="06020498" w14:textId="6B380CE4" w:rsidR="00BD079B" w:rsidRPr="00A21E0C" w:rsidRDefault="00BD079B" w:rsidP="00594B7D">
            <w:pPr>
              <w:pStyle w:val="Odstavecseseznamem"/>
              <w:spacing w:line="259" w:lineRule="auto"/>
              <w:ind w:left="0"/>
              <w:rPr>
                <w:rFonts w:ascii="Aptos" w:hAnsi="Aptos"/>
                <w:sz w:val="22"/>
                <w:szCs w:val="22"/>
              </w:rPr>
            </w:pPr>
            <w:r w:rsidRPr="00A21E0C">
              <w:rPr>
                <w:rFonts w:ascii="Aptos" w:hAnsi="Aptos"/>
                <w:sz w:val="22"/>
                <w:szCs w:val="22"/>
              </w:rPr>
              <w:t xml:space="preserve">Zhodnocení významu projektu s ohledem na rozvoj cestovního ruchu města Pardubic a naplňování cílů dotačního Programu </w:t>
            </w:r>
            <w:r w:rsidR="00FD50E5" w:rsidRPr="00A21E0C">
              <w:rPr>
                <w:rFonts w:ascii="Aptos" w:hAnsi="Aptos"/>
                <w:sz w:val="22"/>
                <w:szCs w:val="22"/>
              </w:rPr>
              <w:t>podpory cestovního ruchu</w:t>
            </w:r>
          </w:p>
        </w:tc>
        <w:tc>
          <w:tcPr>
            <w:tcW w:w="4536" w:type="dxa"/>
            <w:tcBorders>
              <w:top w:val="nil"/>
              <w:left w:val="nil"/>
              <w:bottom w:val="single" w:sz="4" w:space="0" w:color="auto"/>
              <w:right w:val="single" w:sz="4" w:space="0" w:color="auto"/>
            </w:tcBorders>
            <w:noWrap/>
            <w:vAlign w:val="center"/>
            <w:hideMark/>
          </w:tcPr>
          <w:p w14:paraId="1676FB96" w14:textId="04AA3D8E" w:rsidR="00BD079B" w:rsidRPr="00A21E0C" w:rsidRDefault="00BD079B" w:rsidP="00594B7D">
            <w:pPr>
              <w:spacing w:line="259" w:lineRule="auto"/>
              <w:rPr>
                <w:rFonts w:ascii="Aptos" w:hAnsi="Aptos"/>
                <w:sz w:val="22"/>
                <w:szCs w:val="22"/>
              </w:rPr>
            </w:pPr>
            <w:r w:rsidRPr="00A21E0C">
              <w:rPr>
                <w:rFonts w:ascii="Aptos" w:hAnsi="Aptos"/>
                <w:sz w:val="22"/>
                <w:szCs w:val="22"/>
              </w:rPr>
              <w:t>Posouzení souladu projektu s</w:t>
            </w:r>
            <w:r w:rsidR="005B5EBF" w:rsidRPr="00A21E0C">
              <w:rPr>
                <w:rFonts w:ascii="Aptos" w:hAnsi="Aptos"/>
                <w:sz w:val="22"/>
                <w:szCs w:val="22"/>
              </w:rPr>
              <w:t>e</w:t>
            </w:r>
            <w:r w:rsidRPr="00A21E0C">
              <w:rPr>
                <w:rFonts w:ascii="Aptos" w:hAnsi="Aptos"/>
                <w:sz w:val="22"/>
                <w:szCs w:val="22"/>
              </w:rPr>
              <w:t> </w:t>
            </w:r>
            <w:r w:rsidR="005B5EBF" w:rsidRPr="00A21E0C">
              <w:rPr>
                <w:rFonts w:ascii="Aptos" w:hAnsi="Aptos"/>
                <w:sz w:val="22"/>
                <w:szCs w:val="22"/>
              </w:rPr>
              <w:t xml:space="preserve">Strategií rozvoje </w:t>
            </w:r>
            <w:r w:rsidRPr="00A21E0C">
              <w:rPr>
                <w:rFonts w:ascii="Aptos" w:hAnsi="Aptos"/>
                <w:sz w:val="22"/>
                <w:szCs w:val="22"/>
              </w:rPr>
              <w:t>cestovního ruchu pro turistickou oblast Pardubicko</w:t>
            </w:r>
            <w:r w:rsidR="003622D8" w:rsidRPr="00A21E0C">
              <w:rPr>
                <w:rFonts w:ascii="Aptos" w:hAnsi="Aptos"/>
                <w:sz w:val="22"/>
                <w:szCs w:val="22"/>
              </w:rPr>
              <w:t xml:space="preserve"> </w:t>
            </w:r>
            <w:r w:rsidR="00DA5A5C" w:rsidRPr="00A21E0C">
              <w:rPr>
                <w:rFonts w:ascii="Aptos" w:hAnsi="Aptos"/>
                <w:sz w:val="22"/>
                <w:szCs w:val="22"/>
              </w:rPr>
              <w:t>2022–2026</w:t>
            </w:r>
            <w:r w:rsidR="007E47A4" w:rsidRPr="00A21E0C">
              <w:rPr>
                <w:rStyle w:val="Znakapoznpodarou"/>
                <w:rFonts w:ascii="Aptos" w:hAnsi="Aptos"/>
                <w:sz w:val="22"/>
                <w:szCs w:val="22"/>
              </w:rPr>
              <w:footnoteReference w:id="1"/>
            </w:r>
            <w:r w:rsidRPr="00A21E0C">
              <w:rPr>
                <w:rFonts w:ascii="Aptos" w:hAnsi="Aptos"/>
                <w:sz w:val="22"/>
                <w:szCs w:val="22"/>
              </w:rPr>
              <w:t xml:space="preserve"> a stěžejními tématy turistické oblasti Pardubicko</w:t>
            </w:r>
          </w:p>
        </w:tc>
        <w:tc>
          <w:tcPr>
            <w:tcW w:w="1200" w:type="dxa"/>
            <w:tcBorders>
              <w:left w:val="nil"/>
              <w:bottom w:val="single" w:sz="4" w:space="0" w:color="auto"/>
              <w:right w:val="single" w:sz="8" w:space="0" w:color="auto"/>
            </w:tcBorders>
            <w:noWrap/>
            <w:vAlign w:val="center"/>
          </w:tcPr>
          <w:p w14:paraId="6D9E5E17" w14:textId="77777777" w:rsidR="00BD079B" w:rsidRPr="00A21E0C" w:rsidRDefault="00BD079B" w:rsidP="00594B7D">
            <w:pPr>
              <w:spacing w:line="259" w:lineRule="auto"/>
              <w:jc w:val="center"/>
              <w:rPr>
                <w:rFonts w:ascii="Aptos" w:hAnsi="Aptos"/>
                <w:b/>
                <w:sz w:val="22"/>
                <w:szCs w:val="22"/>
              </w:rPr>
            </w:pPr>
            <w:r w:rsidRPr="00A21E0C">
              <w:rPr>
                <w:rFonts w:ascii="Aptos" w:hAnsi="Aptos"/>
                <w:b/>
                <w:sz w:val="22"/>
                <w:szCs w:val="22"/>
              </w:rPr>
              <w:t>20</w:t>
            </w:r>
          </w:p>
        </w:tc>
      </w:tr>
      <w:tr w:rsidR="00A21E0C" w:rsidRPr="00A21E0C" w14:paraId="7D61AC28" w14:textId="77777777" w:rsidTr="00F10863">
        <w:trPr>
          <w:trHeight w:val="92"/>
        </w:trPr>
        <w:tc>
          <w:tcPr>
            <w:tcW w:w="3392" w:type="dxa"/>
            <w:vMerge/>
            <w:tcBorders>
              <w:top w:val="nil"/>
              <w:left w:val="single" w:sz="8" w:space="0" w:color="auto"/>
              <w:bottom w:val="single" w:sz="4" w:space="0" w:color="auto"/>
              <w:right w:val="single" w:sz="4" w:space="0" w:color="auto"/>
            </w:tcBorders>
            <w:vAlign w:val="center"/>
            <w:hideMark/>
          </w:tcPr>
          <w:p w14:paraId="7CF6D806" w14:textId="77777777" w:rsidR="00BD079B" w:rsidRPr="00A21E0C" w:rsidRDefault="00BD079B" w:rsidP="00594B7D">
            <w:pPr>
              <w:spacing w:line="259" w:lineRule="auto"/>
              <w:rPr>
                <w:rFonts w:ascii="Aptos" w:hAnsi="Aptos"/>
                <w:sz w:val="22"/>
                <w:szCs w:val="22"/>
              </w:rPr>
            </w:pPr>
          </w:p>
        </w:tc>
        <w:tc>
          <w:tcPr>
            <w:tcW w:w="4536" w:type="dxa"/>
            <w:tcBorders>
              <w:top w:val="nil"/>
              <w:left w:val="nil"/>
              <w:bottom w:val="single" w:sz="4" w:space="0" w:color="auto"/>
              <w:right w:val="single" w:sz="4" w:space="0" w:color="auto"/>
            </w:tcBorders>
            <w:noWrap/>
            <w:vAlign w:val="center"/>
            <w:hideMark/>
          </w:tcPr>
          <w:p w14:paraId="24CA5F6F" w14:textId="77777777" w:rsidR="00BD079B" w:rsidRPr="00A21E0C" w:rsidRDefault="00BD079B" w:rsidP="00594B7D">
            <w:pPr>
              <w:spacing w:line="259" w:lineRule="auto"/>
              <w:rPr>
                <w:rFonts w:ascii="Aptos" w:hAnsi="Aptos"/>
                <w:sz w:val="22"/>
                <w:szCs w:val="22"/>
              </w:rPr>
            </w:pPr>
            <w:r w:rsidRPr="00A21E0C">
              <w:rPr>
                <w:rFonts w:ascii="Aptos" w:hAnsi="Aptos"/>
                <w:sz w:val="22"/>
                <w:szCs w:val="22"/>
              </w:rPr>
              <w:t>Schopnost projektu přivést do města návštěvníky</w:t>
            </w:r>
          </w:p>
        </w:tc>
        <w:tc>
          <w:tcPr>
            <w:tcW w:w="1200" w:type="dxa"/>
            <w:tcBorders>
              <w:top w:val="nil"/>
              <w:left w:val="nil"/>
              <w:bottom w:val="single" w:sz="4" w:space="0" w:color="auto"/>
              <w:right w:val="single" w:sz="8" w:space="0" w:color="auto"/>
            </w:tcBorders>
            <w:noWrap/>
            <w:vAlign w:val="center"/>
            <w:hideMark/>
          </w:tcPr>
          <w:p w14:paraId="02BBE58B" w14:textId="3B638793" w:rsidR="00BD079B" w:rsidRPr="00A21E0C" w:rsidRDefault="002C644A" w:rsidP="00594B7D">
            <w:pPr>
              <w:spacing w:line="259" w:lineRule="auto"/>
              <w:jc w:val="center"/>
              <w:rPr>
                <w:rFonts w:ascii="Aptos" w:hAnsi="Aptos"/>
                <w:b/>
                <w:sz w:val="22"/>
                <w:szCs w:val="22"/>
              </w:rPr>
            </w:pPr>
            <w:r w:rsidRPr="00A21E0C">
              <w:rPr>
                <w:rFonts w:ascii="Aptos" w:hAnsi="Aptos"/>
                <w:b/>
                <w:sz w:val="22"/>
                <w:szCs w:val="22"/>
              </w:rPr>
              <w:t>20</w:t>
            </w:r>
          </w:p>
        </w:tc>
      </w:tr>
      <w:tr w:rsidR="00A21E0C" w:rsidRPr="00A21E0C" w14:paraId="1329A152" w14:textId="77777777" w:rsidTr="00F10863">
        <w:trPr>
          <w:trHeight w:val="215"/>
        </w:trPr>
        <w:tc>
          <w:tcPr>
            <w:tcW w:w="3392" w:type="dxa"/>
            <w:vMerge/>
            <w:tcBorders>
              <w:top w:val="nil"/>
              <w:left w:val="single" w:sz="8" w:space="0" w:color="auto"/>
              <w:bottom w:val="single" w:sz="4" w:space="0" w:color="auto"/>
              <w:right w:val="single" w:sz="4" w:space="0" w:color="auto"/>
            </w:tcBorders>
            <w:vAlign w:val="center"/>
            <w:hideMark/>
          </w:tcPr>
          <w:p w14:paraId="2716703F" w14:textId="77777777" w:rsidR="00BD079B" w:rsidRPr="00A21E0C" w:rsidRDefault="00BD079B" w:rsidP="00594B7D">
            <w:pPr>
              <w:spacing w:line="259" w:lineRule="auto"/>
              <w:rPr>
                <w:rFonts w:ascii="Aptos" w:hAnsi="Aptos"/>
                <w:sz w:val="22"/>
                <w:szCs w:val="22"/>
              </w:rPr>
            </w:pPr>
          </w:p>
        </w:tc>
        <w:tc>
          <w:tcPr>
            <w:tcW w:w="4536" w:type="dxa"/>
            <w:tcBorders>
              <w:top w:val="nil"/>
              <w:left w:val="nil"/>
              <w:bottom w:val="single" w:sz="4" w:space="0" w:color="auto"/>
              <w:right w:val="single" w:sz="4" w:space="0" w:color="auto"/>
            </w:tcBorders>
            <w:noWrap/>
            <w:vAlign w:val="center"/>
            <w:hideMark/>
          </w:tcPr>
          <w:p w14:paraId="22DCF914" w14:textId="77777777" w:rsidR="00BD079B" w:rsidRPr="00A21E0C" w:rsidRDefault="00BD079B" w:rsidP="00594B7D">
            <w:pPr>
              <w:spacing w:line="259" w:lineRule="auto"/>
              <w:rPr>
                <w:rFonts w:ascii="Aptos" w:hAnsi="Aptos"/>
                <w:sz w:val="22"/>
                <w:szCs w:val="22"/>
              </w:rPr>
            </w:pPr>
            <w:r w:rsidRPr="00A21E0C">
              <w:rPr>
                <w:rFonts w:ascii="Aptos" w:hAnsi="Aptos"/>
                <w:sz w:val="22"/>
                <w:szCs w:val="22"/>
              </w:rPr>
              <w:t>Jedinečnost projektu</w:t>
            </w:r>
          </w:p>
        </w:tc>
        <w:tc>
          <w:tcPr>
            <w:tcW w:w="1200" w:type="dxa"/>
            <w:tcBorders>
              <w:top w:val="nil"/>
              <w:left w:val="nil"/>
              <w:bottom w:val="single" w:sz="4" w:space="0" w:color="auto"/>
              <w:right w:val="single" w:sz="8" w:space="0" w:color="auto"/>
            </w:tcBorders>
            <w:noWrap/>
            <w:vAlign w:val="center"/>
            <w:hideMark/>
          </w:tcPr>
          <w:p w14:paraId="124C4617" w14:textId="77777777" w:rsidR="00BD079B" w:rsidRPr="00A21E0C" w:rsidRDefault="00BD079B" w:rsidP="00594B7D">
            <w:pPr>
              <w:spacing w:line="259" w:lineRule="auto"/>
              <w:jc w:val="center"/>
              <w:rPr>
                <w:rFonts w:ascii="Aptos" w:hAnsi="Aptos"/>
                <w:b/>
                <w:sz w:val="22"/>
                <w:szCs w:val="22"/>
              </w:rPr>
            </w:pPr>
            <w:r w:rsidRPr="00A21E0C">
              <w:rPr>
                <w:rFonts w:ascii="Aptos" w:hAnsi="Aptos"/>
                <w:b/>
                <w:sz w:val="22"/>
                <w:szCs w:val="22"/>
              </w:rPr>
              <w:t>10</w:t>
            </w:r>
          </w:p>
        </w:tc>
      </w:tr>
      <w:tr w:rsidR="00A21E0C" w:rsidRPr="00A21E0C" w14:paraId="05F82104" w14:textId="77777777" w:rsidTr="00F10863">
        <w:trPr>
          <w:trHeight w:val="606"/>
        </w:trPr>
        <w:tc>
          <w:tcPr>
            <w:tcW w:w="3392" w:type="dxa"/>
            <w:tcBorders>
              <w:top w:val="nil"/>
              <w:left w:val="single" w:sz="8" w:space="0" w:color="auto"/>
              <w:bottom w:val="single" w:sz="4" w:space="0" w:color="auto"/>
              <w:right w:val="single" w:sz="4" w:space="0" w:color="auto"/>
            </w:tcBorders>
            <w:vAlign w:val="center"/>
            <w:hideMark/>
          </w:tcPr>
          <w:p w14:paraId="3F1E8CC6" w14:textId="77777777" w:rsidR="00BD079B" w:rsidRPr="00A21E0C" w:rsidRDefault="00BD079B" w:rsidP="00594B7D">
            <w:pPr>
              <w:spacing w:line="259" w:lineRule="auto"/>
              <w:rPr>
                <w:rFonts w:ascii="Aptos" w:hAnsi="Aptos"/>
                <w:sz w:val="22"/>
                <w:szCs w:val="22"/>
              </w:rPr>
            </w:pPr>
            <w:r w:rsidRPr="00A21E0C">
              <w:rPr>
                <w:rFonts w:ascii="Aptos" w:hAnsi="Aptos"/>
                <w:sz w:val="22"/>
                <w:szCs w:val="22"/>
              </w:rPr>
              <w:t>Zhodnocení projektu z ekonomického pohledu</w:t>
            </w:r>
          </w:p>
        </w:tc>
        <w:tc>
          <w:tcPr>
            <w:tcW w:w="4536" w:type="dxa"/>
            <w:tcBorders>
              <w:top w:val="nil"/>
              <w:left w:val="nil"/>
              <w:bottom w:val="single" w:sz="4" w:space="0" w:color="auto"/>
              <w:right w:val="single" w:sz="4" w:space="0" w:color="auto"/>
            </w:tcBorders>
            <w:noWrap/>
            <w:vAlign w:val="center"/>
            <w:hideMark/>
          </w:tcPr>
          <w:p w14:paraId="120B546F" w14:textId="77777777" w:rsidR="00BD079B" w:rsidRPr="00A21E0C" w:rsidRDefault="00BD079B" w:rsidP="00594B7D">
            <w:pPr>
              <w:spacing w:line="259" w:lineRule="auto"/>
              <w:rPr>
                <w:rFonts w:ascii="Aptos" w:hAnsi="Aptos"/>
                <w:b/>
                <w:sz w:val="22"/>
                <w:szCs w:val="22"/>
              </w:rPr>
            </w:pPr>
            <w:r w:rsidRPr="00A21E0C">
              <w:rPr>
                <w:rFonts w:ascii="Aptos" w:hAnsi="Aptos"/>
                <w:sz w:val="22"/>
                <w:szCs w:val="22"/>
              </w:rPr>
              <w:t>Posouzení efektivnosti a reálnosti rozpočtu se zohledněním vícezdrojového financování</w:t>
            </w:r>
          </w:p>
        </w:tc>
        <w:tc>
          <w:tcPr>
            <w:tcW w:w="1200" w:type="dxa"/>
            <w:tcBorders>
              <w:top w:val="nil"/>
              <w:left w:val="nil"/>
              <w:bottom w:val="single" w:sz="4" w:space="0" w:color="auto"/>
              <w:right w:val="single" w:sz="8" w:space="0" w:color="auto"/>
            </w:tcBorders>
            <w:noWrap/>
            <w:vAlign w:val="center"/>
            <w:hideMark/>
          </w:tcPr>
          <w:p w14:paraId="57B2EB42" w14:textId="77777777" w:rsidR="00BD079B" w:rsidRPr="00A21E0C" w:rsidRDefault="00BD079B" w:rsidP="00594B7D">
            <w:pPr>
              <w:spacing w:line="259" w:lineRule="auto"/>
              <w:jc w:val="center"/>
              <w:rPr>
                <w:rFonts w:ascii="Aptos" w:hAnsi="Aptos"/>
                <w:b/>
                <w:sz w:val="22"/>
                <w:szCs w:val="22"/>
              </w:rPr>
            </w:pPr>
            <w:r w:rsidRPr="00A21E0C">
              <w:rPr>
                <w:rFonts w:ascii="Aptos" w:hAnsi="Aptos"/>
                <w:b/>
                <w:sz w:val="22"/>
                <w:szCs w:val="22"/>
              </w:rPr>
              <w:t>10</w:t>
            </w:r>
          </w:p>
        </w:tc>
      </w:tr>
      <w:tr w:rsidR="00A21E0C" w:rsidRPr="00A21E0C" w14:paraId="614B08FD" w14:textId="77777777" w:rsidTr="00F10863">
        <w:trPr>
          <w:trHeight w:val="237"/>
        </w:trPr>
        <w:tc>
          <w:tcPr>
            <w:tcW w:w="3392" w:type="dxa"/>
            <w:tcBorders>
              <w:top w:val="nil"/>
              <w:left w:val="single" w:sz="8" w:space="0" w:color="auto"/>
              <w:bottom w:val="single" w:sz="4" w:space="0" w:color="auto"/>
              <w:right w:val="single" w:sz="4" w:space="0" w:color="auto"/>
            </w:tcBorders>
            <w:vAlign w:val="center"/>
            <w:hideMark/>
          </w:tcPr>
          <w:p w14:paraId="1B17485C" w14:textId="77777777" w:rsidR="00BD079B" w:rsidRPr="00A21E0C" w:rsidRDefault="00BD079B" w:rsidP="00594B7D">
            <w:pPr>
              <w:spacing w:line="259" w:lineRule="auto"/>
              <w:jc w:val="both"/>
              <w:rPr>
                <w:rFonts w:ascii="Aptos" w:hAnsi="Aptos"/>
                <w:sz w:val="22"/>
                <w:szCs w:val="22"/>
              </w:rPr>
            </w:pPr>
            <w:r w:rsidRPr="00A21E0C">
              <w:rPr>
                <w:rFonts w:ascii="Aptos" w:hAnsi="Aptos"/>
                <w:sz w:val="22"/>
                <w:szCs w:val="22"/>
              </w:rPr>
              <w:t>Zhodnocení projektu s ohledem na posouzení schopnosti žadatele projekt realizovat</w:t>
            </w:r>
          </w:p>
        </w:tc>
        <w:tc>
          <w:tcPr>
            <w:tcW w:w="4536" w:type="dxa"/>
            <w:tcBorders>
              <w:top w:val="nil"/>
              <w:left w:val="nil"/>
              <w:bottom w:val="single" w:sz="4" w:space="0" w:color="auto"/>
              <w:right w:val="single" w:sz="4" w:space="0" w:color="auto"/>
            </w:tcBorders>
            <w:noWrap/>
            <w:vAlign w:val="center"/>
            <w:hideMark/>
          </w:tcPr>
          <w:p w14:paraId="673FA3D9" w14:textId="77777777" w:rsidR="00BD079B" w:rsidRPr="00A21E0C" w:rsidRDefault="00BD079B" w:rsidP="00594B7D">
            <w:pPr>
              <w:spacing w:line="259" w:lineRule="auto"/>
              <w:rPr>
                <w:rFonts w:ascii="Aptos" w:hAnsi="Aptos"/>
                <w:sz w:val="22"/>
                <w:szCs w:val="22"/>
              </w:rPr>
            </w:pPr>
            <w:r w:rsidRPr="00A21E0C">
              <w:rPr>
                <w:rFonts w:ascii="Aptos" w:hAnsi="Aptos"/>
                <w:sz w:val="22"/>
                <w:szCs w:val="22"/>
              </w:rPr>
              <w:t>Dosavadní zkušenosti žadatele v oblasti cestovního ruchu</w:t>
            </w:r>
          </w:p>
        </w:tc>
        <w:tc>
          <w:tcPr>
            <w:tcW w:w="1200" w:type="dxa"/>
            <w:tcBorders>
              <w:top w:val="nil"/>
              <w:left w:val="nil"/>
              <w:bottom w:val="single" w:sz="4" w:space="0" w:color="auto"/>
              <w:right w:val="single" w:sz="8" w:space="0" w:color="auto"/>
            </w:tcBorders>
            <w:noWrap/>
            <w:vAlign w:val="center"/>
            <w:hideMark/>
          </w:tcPr>
          <w:p w14:paraId="0F7D9F0A" w14:textId="77777777" w:rsidR="00BD079B" w:rsidRPr="00A21E0C" w:rsidRDefault="00BD079B" w:rsidP="00594B7D">
            <w:pPr>
              <w:spacing w:line="259" w:lineRule="auto"/>
              <w:jc w:val="center"/>
              <w:rPr>
                <w:rFonts w:ascii="Aptos" w:hAnsi="Aptos"/>
                <w:b/>
                <w:sz w:val="22"/>
                <w:szCs w:val="22"/>
              </w:rPr>
            </w:pPr>
            <w:r w:rsidRPr="00A21E0C">
              <w:rPr>
                <w:rFonts w:ascii="Aptos" w:hAnsi="Aptos"/>
                <w:b/>
                <w:sz w:val="22"/>
                <w:szCs w:val="22"/>
              </w:rPr>
              <w:t>10</w:t>
            </w:r>
          </w:p>
        </w:tc>
      </w:tr>
      <w:tr w:rsidR="00A21E0C" w:rsidRPr="00A21E0C" w14:paraId="5B1CEBB3" w14:textId="77777777" w:rsidTr="00F10863">
        <w:trPr>
          <w:trHeight w:val="613"/>
        </w:trPr>
        <w:tc>
          <w:tcPr>
            <w:tcW w:w="3392" w:type="dxa"/>
            <w:tcBorders>
              <w:top w:val="single" w:sz="4" w:space="0" w:color="auto"/>
              <w:left w:val="single" w:sz="4" w:space="0" w:color="auto"/>
              <w:bottom w:val="single" w:sz="4" w:space="0" w:color="auto"/>
              <w:right w:val="single" w:sz="4" w:space="0" w:color="auto"/>
            </w:tcBorders>
            <w:vAlign w:val="center"/>
          </w:tcPr>
          <w:p w14:paraId="38361BDB" w14:textId="77777777" w:rsidR="00054A74" w:rsidRPr="00A21E0C" w:rsidRDefault="00054A74" w:rsidP="00594B7D">
            <w:pPr>
              <w:spacing w:line="259" w:lineRule="auto"/>
              <w:rPr>
                <w:rFonts w:ascii="Aptos" w:hAnsi="Aptos"/>
                <w:sz w:val="22"/>
                <w:szCs w:val="22"/>
              </w:rPr>
            </w:pPr>
          </w:p>
          <w:p w14:paraId="0EF5A439" w14:textId="4B6D3925" w:rsidR="00054A74" w:rsidRPr="00A21E0C" w:rsidRDefault="00054A74" w:rsidP="00594B7D">
            <w:pPr>
              <w:spacing w:line="259" w:lineRule="auto"/>
              <w:rPr>
                <w:rFonts w:ascii="Aptos" w:hAnsi="Aptos"/>
                <w:sz w:val="22"/>
                <w:szCs w:val="22"/>
              </w:rPr>
            </w:pPr>
            <w:r w:rsidRPr="00A21E0C">
              <w:rPr>
                <w:rFonts w:ascii="Aptos" w:hAnsi="Aptos"/>
                <w:sz w:val="22"/>
                <w:szCs w:val="22"/>
              </w:rPr>
              <w:t>Kvalita zpracovaného projektu</w:t>
            </w:r>
          </w:p>
          <w:p w14:paraId="5978EE1E" w14:textId="070A40BF" w:rsidR="00054A74" w:rsidRPr="00A21E0C" w:rsidRDefault="00054A74" w:rsidP="00594B7D">
            <w:pPr>
              <w:spacing w:line="259" w:lineRule="auto"/>
              <w:jc w:val="center"/>
              <w:rPr>
                <w:rFonts w:ascii="Aptos" w:hAnsi="Aptos"/>
                <w:sz w:val="22"/>
                <w:szCs w:val="22"/>
              </w:rPr>
            </w:pPr>
          </w:p>
        </w:tc>
        <w:tc>
          <w:tcPr>
            <w:tcW w:w="4536" w:type="dxa"/>
            <w:tcBorders>
              <w:top w:val="single" w:sz="4" w:space="0" w:color="auto"/>
              <w:left w:val="nil"/>
              <w:bottom w:val="single" w:sz="4" w:space="0" w:color="auto"/>
              <w:right w:val="single" w:sz="4" w:space="0" w:color="auto"/>
            </w:tcBorders>
            <w:noWrap/>
            <w:vAlign w:val="center"/>
          </w:tcPr>
          <w:p w14:paraId="0F53E0F3" w14:textId="62ED6BF4" w:rsidR="00054A74" w:rsidRPr="00A21E0C" w:rsidRDefault="00054A74" w:rsidP="00594B7D">
            <w:pPr>
              <w:spacing w:line="259" w:lineRule="auto"/>
              <w:rPr>
                <w:rFonts w:ascii="Aptos" w:hAnsi="Aptos"/>
                <w:sz w:val="22"/>
                <w:szCs w:val="22"/>
              </w:rPr>
            </w:pPr>
            <w:r w:rsidRPr="00A21E0C">
              <w:rPr>
                <w:rFonts w:ascii="Aptos" w:hAnsi="Aptos"/>
                <w:sz w:val="22"/>
                <w:szCs w:val="22"/>
              </w:rPr>
              <w:t>Cíl projektu, zvolené postupy k dosažení cíle a časový harmonogram</w:t>
            </w:r>
          </w:p>
        </w:tc>
        <w:tc>
          <w:tcPr>
            <w:tcW w:w="1200" w:type="dxa"/>
            <w:tcBorders>
              <w:top w:val="single" w:sz="4" w:space="0" w:color="auto"/>
              <w:left w:val="nil"/>
              <w:bottom w:val="single" w:sz="4" w:space="0" w:color="auto"/>
              <w:right w:val="single" w:sz="4" w:space="0" w:color="auto"/>
            </w:tcBorders>
            <w:noWrap/>
            <w:vAlign w:val="center"/>
          </w:tcPr>
          <w:p w14:paraId="045061DA" w14:textId="77777777" w:rsidR="00054A74" w:rsidRPr="00A21E0C" w:rsidRDefault="00054A74" w:rsidP="00594B7D">
            <w:pPr>
              <w:spacing w:line="259" w:lineRule="auto"/>
              <w:jc w:val="center"/>
              <w:rPr>
                <w:rFonts w:ascii="Aptos" w:hAnsi="Aptos"/>
                <w:b/>
                <w:sz w:val="22"/>
                <w:szCs w:val="22"/>
              </w:rPr>
            </w:pPr>
            <w:r w:rsidRPr="00A21E0C">
              <w:rPr>
                <w:rFonts w:ascii="Aptos" w:hAnsi="Aptos"/>
                <w:b/>
                <w:sz w:val="22"/>
                <w:szCs w:val="22"/>
              </w:rPr>
              <w:t>20</w:t>
            </w:r>
          </w:p>
          <w:p w14:paraId="1FE97AE8" w14:textId="77777777" w:rsidR="00054A74" w:rsidRPr="00A21E0C" w:rsidRDefault="00054A74" w:rsidP="00594B7D">
            <w:pPr>
              <w:spacing w:line="259" w:lineRule="auto"/>
              <w:jc w:val="center"/>
              <w:rPr>
                <w:rFonts w:ascii="Aptos" w:hAnsi="Aptos"/>
                <w:b/>
                <w:sz w:val="22"/>
                <w:szCs w:val="22"/>
              </w:rPr>
            </w:pPr>
          </w:p>
        </w:tc>
      </w:tr>
      <w:tr w:rsidR="00A21E0C" w:rsidRPr="00A21E0C" w14:paraId="2F60808C" w14:textId="77777777" w:rsidTr="00F10863">
        <w:trPr>
          <w:trHeight w:val="706"/>
        </w:trPr>
        <w:tc>
          <w:tcPr>
            <w:tcW w:w="3392" w:type="dxa"/>
            <w:tcBorders>
              <w:top w:val="single" w:sz="4" w:space="0" w:color="auto"/>
              <w:left w:val="single" w:sz="4" w:space="0" w:color="auto"/>
              <w:bottom w:val="single" w:sz="4" w:space="0" w:color="auto"/>
              <w:right w:val="single" w:sz="4" w:space="0" w:color="auto"/>
            </w:tcBorders>
            <w:vAlign w:val="center"/>
          </w:tcPr>
          <w:p w14:paraId="16A4C142" w14:textId="6CB90B5D" w:rsidR="00054A74" w:rsidRPr="00A21E0C" w:rsidRDefault="00054A74" w:rsidP="00594B7D">
            <w:pPr>
              <w:spacing w:line="259" w:lineRule="auto"/>
              <w:rPr>
                <w:rFonts w:ascii="Aptos" w:hAnsi="Aptos"/>
                <w:sz w:val="22"/>
                <w:szCs w:val="22"/>
              </w:rPr>
            </w:pPr>
            <w:r w:rsidRPr="00A21E0C">
              <w:rPr>
                <w:rFonts w:ascii="Aptos" w:hAnsi="Aptos"/>
                <w:sz w:val="22"/>
                <w:szCs w:val="22"/>
              </w:rPr>
              <w:lastRenderedPageBreak/>
              <w:t>Ekologická odpovědnost projektu</w:t>
            </w:r>
          </w:p>
        </w:tc>
        <w:tc>
          <w:tcPr>
            <w:tcW w:w="4536" w:type="dxa"/>
            <w:tcBorders>
              <w:top w:val="single" w:sz="4" w:space="0" w:color="auto"/>
              <w:left w:val="nil"/>
              <w:bottom w:val="single" w:sz="4" w:space="0" w:color="auto"/>
              <w:right w:val="single" w:sz="4" w:space="0" w:color="auto"/>
            </w:tcBorders>
            <w:noWrap/>
            <w:vAlign w:val="center"/>
          </w:tcPr>
          <w:p w14:paraId="4996B14E" w14:textId="41ACF46C" w:rsidR="00054A74" w:rsidRPr="00A21E0C" w:rsidRDefault="00054A74" w:rsidP="00594B7D">
            <w:pPr>
              <w:spacing w:line="259" w:lineRule="auto"/>
              <w:rPr>
                <w:rFonts w:ascii="Aptos" w:hAnsi="Aptos"/>
                <w:sz w:val="22"/>
                <w:szCs w:val="22"/>
              </w:rPr>
            </w:pPr>
            <w:r w:rsidRPr="00A21E0C">
              <w:rPr>
                <w:rFonts w:ascii="Aptos" w:hAnsi="Aptos"/>
                <w:sz w:val="22"/>
                <w:szCs w:val="22"/>
              </w:rPr>
              <w:t>Odpadové hospodaření v rámci projektu (eliminace a třídění odpadu, …), využívání alternativ k plastovému nádobí, používání vratných kelímků atd.</w:t>
            </w:r>
          </w:p>
        </w:tc>
        <w:tc>
          <w:tcPr>
            <w:tcW w:w="1200" w:type="dxa"/>
            <w:tcBorders>
              <w:top w:val="single" w:sz="4" w:space="0" w:color="auto"/>
              <w:left w:val="nil"/>
              <w:bottom w:val="single" w:sz="4" w:space="0" w:color="auto"/>
              <w:right w:val="single" w:sz="4" w:space="0" w:color="auto"/>
            </w:tcBorders>
            <w:noWrap/>
            <w:vAlign w:val="center"/>
          </w:tcPr>
          <w:p w14:paraId="351CDD3F" w14:textId="4F85B035" w:rsidR="00054A74" w:rsidRPr="00A21E0C" w:rsidRDefault="00054A74" w:rsidP="00594B7D">
            <w:pPr>
              <w:spacing w:line="259" w:lineRule="auto"/>
              <w:jc w:val="center"/>
              <w:rPr>
                <w:rFonts w:ascii="Aptos" w:hAnsi="Aptos"/>
                <w:b/>
                <w:sz w:val="22"/>
                <w:szCs w:val="22"/>
              </w:rPr>
            </w:pPr>
            <w:r w:rsidRPr="00A21E0C">
              <w:rPr>
                <w:rFonts w:ascii="Aptos" w:hAnsi="Aptos"/>
                <w:b/>
                <w:sz w:val="22"/>
                <w:szCs w:val="22"/>
              </w:rPr>
              <w:t>10</w:t>
            </w:r>
          </w:p>
        </w:tc>
      </w:tr>
    </w:tbl>
    <w:p w14:paraId="6A555680" w14:textId="77777777" w:rsidR="00983CBB" w:rsidRDefault="00983CBB" w:rsidP="00DA5A5C">
      <w:pPr>
        <w:widowControl w:val="0"/>
        <w:autoSpaceDE w:val="0"/>
        <w:autoSpaceDN w:val="0"/>
        <w:spacing w:line="259" w:lineRule="auto"/>
        <w:jc w:val="both"/>
        <w:rPr>
          <w:rFonts w:ascii="Aptos" w:hAnsi="Aptos" w:cs="Arial"/>
          <w:spacing w:val="-1"/>
          <w:sz w:val="22"/>
          <w:szCs w:val="22"/>
        </w:rPr>
      </w:pPr>
    </w:p>
    <w:p w14:paraId="386F4F17" w14:textId="77C5406A" w:rsidR="003F1B1E" w:rsidRDefault="00BD079B" w:rsidP="00DA5A5C">
      <w:pPr>
        <w:widowControl w:val="0"/>
        <w:autoSpaceDE w:val="0"/>
        <w:autoSpaceDN w:val="0"/>
        <w:spacing w:line="259" w:lineRule="auto"/>
        <w:jc w:val="both"/>
        <w:rPr>
          <w:rFonts w:ascii="Aptos" w:hAnsi="Aptos" w:cs="Arial"/>
          <w:spacing w:val="-1"/>
          <w:sz w:val="22"/>
          <w:szCs w:val="22"/>
        </w:rPr>
      </w:pPr>
      <w:r w:rsidRPr="00A21E0C">
        <w:rPr>
          <w:rFonts w:ascii="Aptos" w:hAnsi="Aptos" w:cs="Arial"/>
          <w:spacing w:val="-1"/>
          <w:sz w:val="22"/>
          <w:szCs w:val="22"/>
        </w:rPr>
        <w:t xml:space="preserve">Projekt, který neobdrží alespoň </w:t>
      </w:r>
      <w:r w:rsidR="00B44B49" w:rsidRPr="00314BF8">
        <w:rPr>
          <w:rFonts w:ascii="Aptos" w:hAnsi="Aptos" w:cs="Arial"/>
          <w:color w:val="EE0000"/>
          <w:spacing w:val="-1"/>
          <w:sz w:val="22"/>
          <w:szCs w:val="22"/>
        </w:rPr>
        <w:t>60</w:t>
      </w:r>
      <w:r w:rsidR="00545AC1">
        <w:rPr>
          <w:rFonts w:ascii="Aptos" w:hAnsi="Aptos" w:cs="Arial"/>
          <w:color w:val="EE0000"/>
          <w:spacing w:val="-1"/>
          <w:sz w:val="22"/>
          <w:szCs w:val="22"/>
        </w:rPr>
        <w:t xml:space="preserve"> </w:t>
      </w:r>
      <w:r w:rsidRPr="00314BF8">
        <w:rPr>
          <w:rFonts w:ascii="Aptos" w:hAnsi="Aptos" w:cs="Arial"/>
          <w:color w:val="EE0000"/>
          <w:spacing w:val="-1"/>
          <w:sz w:val="22"/>
          <w:szCs w:val="22"/>
        </w:rPr>
        <w:t>bodů</w:t>
      </w:r>
      <w:r w:rsidRPr="00A21E0C">
        <w:rPr>
          <w:rFonts w:ascii="Aptos" w:hAnsi="Aptos" w:cs="Arial"/>
          <w:spacing w:val="-1"/>
          <w:sz w:val="22"/>
          <w:szCs w:val="22"/>
        </w:rPr>
        <w:t xml:space="preserve"> z celkově možných </w:t>
      </w:r>
      <w:r w:rsidR="002C644A" w:rsidRPr="00A21E0C">
        <w:rPr>
          <w:rFonts w:ascii="Aptos" w:hAnsi="Aptos" w:cs="Arial"/>
          <w:spacing w:val="-1"/>
          <w:sz w:val="22"/>
          <w:szCs w:val="22"/>
        </w:rPr>
        <w:t>100</w:t>
      </w:r>
      <w:r w:rsidRPr="00A21E0C">
        <w:rPr>
          <w:rFonts w:ascii="Aptos" w:hAnsi="Aptos" w:cs="Arial"/>
          <w:spacing w:val="-1"/>
          <w:sz w:val="22"/>
          <w:szCs w:val="22"/>
        </w:rPr>
        <w:t xml:space="preserve"> bodů, nebude doporučen k podpoře. </w:t>
      </w:r>
    </w:p>
    <w:p w14:paraId="044E2304" w14:textId="77777777" w:rsidR="00971EF8" w:rsidRPr="00A21E0C" w:rsidRDefault="00971EF8" w:rsidP="00DA5A5C">
      <w:pPr>
        <w:widowControl w:val="0"/>
        <w:autoSpaceDE w:val="0"/>
        <w:autoSpaceDN w:val="0"/>
        <w:spacing w:line="259" w:lineRule="auto"/>
        <w:jc w:val="both"/>
        <w:rPr>
          <w:rFonts w:ascii="Aptos" w:hAnsi="Aptos" w:cs="Arial"/>
          <w:spacing w:val="-1"/>
          <w:sz w:val="22"/>
          <w:szCs w:val="22"/>
        </w:rPr>
      </w:pPr>
    </w:p>
    <w:p w14:paraId="4D056116" w14:textId="018DF3DD" w:rsidR="00A64239" w:rsidRPr="00A21E0C" w:rsidRDefault="00BD079B" w:rsidP="00594B7D">
      <w:pPr>
        <w:spacing w:line="259" w:lineRule="auto"/>
        <w:rPr>
          <w:rFonts w:ascii="Aptos" w:hAnsi="Aptos" w:cstheme="minorHAnsi"/>
          <w:sz w:val="22"/>
          <w:szCs w:val="22"/>
        </w:rPr>
      </w:pPr>
      <w:r w:rsidRPr="00A21E0C">
        <w:rPr>
          <w:rFonts w:ascii="Aptos" w:hAnsi="Aptos" w:cstheme="minorHAnsi"/>
          <w:b/>
          <w:sz w:val="22"/>
          <w:szCs w:val="22"/>
        </w:rPr>
        <w:t>Časový harmonogram</w:t>
      </w:r>
    </w:p>
    <w:p w14:paraId="34A645FD" w14:textId="77777777" w:rsidR="006219A9" w:rsidRPr="00A21E0C" w:rsidRDefault="006219A9" w:rsidP="00594B7D">
      <w:pPr>
        <w:widowControl w:val="0"/>
        <w:autoSpaceDE w:val="0"/>
        <w:autoSpaceDN w:val="0"/>
        <w:spacing w:line="259" w:lineRule="auto"/>
        <w:jc w:val="both"/>
        <w:rPr>
          <w:rFonts w:ascii="Aptos" w:hAnsi="Aptos" w:cs="Arial"/>
          <w:spacing w:val="-1"/>
          <w:sz w:val="22"/>
          <w:szCs w:val="22"/>
        </w:rPr>
      </w:pPr>
    </w:p>
    <w:tbl>
      <w:tblPr>
        <w:tblpPr w:leftFromText="141" w:rightFromText="141" w:vertAnchor="text" w:horzAnchor="margin" w:tblpXSpec="center" w:tblpY="-10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65"/>
        <w:gridCol w:w="3544"/>
      </w:tblGrid>
      <w:tr w:rsidR="00A21E0C" w:rsidRPr="00A21E0C" w14:paraId="1A02F96C" w14:textId="77777777" w:rsidTr="00AE7BFD">
        <w:trPr>
          <w:trHeight w:val="454"/>
        </w:trPr>
        <w:tc>
          <w:tcPr>
            <w:tcW w:w="5665" w:type="dxa"/>
            <w:noWrap/>
            <w:vAlign w:val="center"/>
            <w:hideMark/>
          </w:tcPr>
          <w:p w14:paraId="70906E8D" w14:textId="42671285" w:rsidR="00BD079B" w:rsidRPr="00A21E0C" w:rsidRDefault="00BD079B" w:rsidP="00594B7D">
            <w:pPr>
              <w:spacing w:line="259" w:lineRule="auto"/>
              <w:rPr>
                <w:rFonts w:ascii="Aptos" w:hAnsi="Aptos"/>
                <w:sz w:val="22"/>
                <w:szCs w:val="22"/>
              </w:rPr>
            </w:pPr>
            <w:r w:rsidRPr="00A21E0C">
              <w:rPr>
                <w:rFonts w:ascii="Aptos" w:hAnsi="Aptos"/>
                <w:sz w:val="22"/>
                <w:szCs w:val="22"/>
              </w:rPr>
              <w:t xml:space="preserve">Termín zveřejnění </w:t>
            </w:r>
            <w:r w:rsidR="00683826" w:rsidRPr="00A21E0C">
              <w:rPr>
                <w:rFonts w:ascii="Aptos" w:hAnsi="Aptos"/>
                <w:sz w:val="22"/>
                <w:szCs w:val="22"/>
              </w:rPr>
              <w:t>Podmínek dotačního programu</w:t>
            </w:r>
            <w:r w:rsidR="007C44FF" w:rsidRPr="00A21E0C">
              <w:rPr>
                <w:rFonts w:ascii="Aptos" w:hAnsi="Aptos"/>
                <w:sz w:val="22"/>
                <w:szCs w:val="22"/>
              </w:rPr>
              <w:t xml:space="preserve"> (Výzva) </w:t>
            </w:r>
            <w:r w:rsidR="00683826" w:rsidRPr="00A21E0C">
              <w:rPr>
                <w:rFonts w:ascii="Aptos" w:hAnsi="Aptos"/>
                <w:sz w:val="22"/>
                <w:szCs w:val="22"/>
              </w:rPr>
              <w:t xml:space="preserve"> </w:t>
            </w:r>
          </w:p>
        </w:tc>
        <w:tc>
          <w:tcPr>
            <w:tcW w:w="3544" w:type="dxa"/>
            <w:noWrap/>
            <w:vAlign w:val="center"/>
            <w:hideMark/>
          </w:tcPr>
          <w:p w14:paraId="6FEE0A03" w14:textId="1AC673B3" w:rsidR="00BD079B" w:rsidRPr="00314BF8" w:rsidRDefault="00B92B66" w:rsidP="00594B7D">
            <w:pPr>
              <w:spacing w:line="259" w:lineRule="auto"/>
              <w:rPr>
                <w:rFonts w:ascii="Aptos" w:hAnsi="Aptos"/>
                <w:color w:val="EE0000"/>
                <w:sz w:val="22"/>
                <w:szCs w:val="22"/>
              </w:rPr>
            </w:pPr>
            <w:r w:rsidRPr="00314BF8">
              <w:rPr>
                <w:rFonts w:ascii="Aptos" w:hAnsi="Aptos"/>
                <w:color w:val="EE0000"/>
                <w:sz w:val="22"/>
                <w:szCs w:val="22"/>
              </w:rPr>
              <w:t>1</w:t>
            </w:r>
            <w:r w:rsidR="00983CBB" w:rsidRPr="00314BF8">
              <w:rPr>
                <w:rFonts w:ascii="Aptos" w:hAnsi="Aptos"/>
                <w:color w:val="EE0000"/>
                <w:sz w:val="22"/>
                <w:szCs w:val="22"/>
              </w:rPr>
              <w:t>6</w:t>
            </w:r>
            <w:r w:rsidR="00BD079B" w:rsidRPr="00314BF8">
              <w:rPr>
                <w:rFonts w:ascii="Aptos" w:hAnsi="Aptos"/>
                <w:color w:val="EE0000"/>
                <w:sz w:val="22"/>
                <w:szCs w:val="22"/>
              </w:rPr>
              <w:t>. prosince 20</w:t>
            </w:r>
            <w:r w:rsidR="009E43A9" w:rsidRPr="00314BF8">
              <w:rPr>
                <w:rFonts w:ascii="Aptos" w:hAnsi="Aptos"/>
                <w:color w:val="EE0000"/>
                <w:sz w:val="22"/>
                <w:szCs w:val="22"/>
              </w:rPr>
              <w:t>2</w:t>
            </w:r>
            <w:r w:rsidR="00983CBB" w:rsidRPr="00314BF8">
              <w:rPr>
                <w:rFonts w:ascii="Aptos" w:hAnsi="Aptos"/>
                <w:color w:val="EE0000"/>
                <w:sz w:val="22"/>
                <w:szCs w:val="22"/>
              </w:rPr>
              <w:t>5</w:t>
            </w:r>
          </w:p>
        </w:tc>
      </w:tr>
      <w:tr w:rsidR="00A21E0C" w:rsidRPr="00A21E0C" w14:paraId="75121CAC" w14:textId="77777777" w:rsidTr="00AE7BFD">
        <w:trPr>
          <w:trHeight w:val="454"/>
        </w:trPr>
        <w:tc>
          <w:tcPr>
            <w:tcW w:w="5665" w:type="dxa"/>
            <w:noWrap/>
            <w:vAlign w:val="center"/>
            <w:hideMark/>
          </w:tcPr>
          <w:p w14:paraId="7F276019" w14:textId="567212D4" w:rsidR="00BD079B" w:rsidRPr="00A21E0C" w:rsidRDefault="00BD079B" w:rsidP="00594B7D">
            <w:pPr>
              <w:spacing w:line="259" w:lineRule="auto"/>
              <w:rPr>
                <w:rFonts w:ascii="Aptos" w:hAnsi="Aptos"/>
                <w:b/>
                <w:bCs/>
                <w:sz w:val="22"/>
                <w:szCs w:val="22"/>
              </w:rPr>
            </w:pPr>
            <w:r w:rsidRPr="00A21E0C">
              <w:rPr>
                <w:rFonts w:ascii="Aptos" w:hAnsi="Aptos"/>
                <w:b/>
                <w:bCs/>
                <w:sz w:val="22"/>
                <w:szCs w:val="22"/>
              </w:rPr>
              <w:t xml:space="preserve">Termín dotačního </w:t>
            </w:r>
            <w:r w:rsidR="007915D8" w:rsidRPr="00A21E0C">
              <w:rPr>
                <w:rFonts w:ascii="Aptos" w:hAnsi="Aptos"/>
                <w:b/>
                <w:bCs/>
                <w:sz w:val="22"/>
                <w:szCs w:val="22"/>
              </w:rPr>
              <w:t>kola – PŘÍJEM</w:t>
            </w:r>
            <w:r w:rsidRPr="00A21E0C">
              <w:rPr>
                <w:rFonts w:ascii="Aptos" w:hAnsi="Aptos"/>
                <w:b/>
                <w:bCs/>
                <w:sz w:val="22"/>
                <w:szCs w:val="22"/>
              </w:rPr>
              <w:t xml:space="preserve"> ŽÁDOSTÍ</w:t>
            </w:r>
          </w:p>
        </w:tc>
        <w:tc>
          <w:tcPr>
            <w:tcW w:w="3544" w:type="dxa"/>
            <w:noWrap/>
            <w:vAlign w:val="center"/>
            <w:hideMark/>
          </w:tcPr>
          <w:p w14:paraId="32B263D7" w14:textId="30A06B4A" w:rsidR="00C40F37" w:rsidRPr="00314BF8" w:rsidRDefault="00C40F37" w:rsidP="00594B7D">
            <w:pPr>
              <w:spacing w:line="259" w:lineRule="auto"/>
              <w:rPr>
                <w:rFonts w:ascii="Aptos" w:hAnsi="Aptos"/>
                <w:b/>
                <w:bCs/>
                <w:color w:val="EE0000"/>
                <w:sz w:val="22"/>
                <w:szCs w:val="22"/>
              </w:rPr>
            </w:pPr>
            <w:r w:rsidRPr="00314BF8">
              <w:rPr>
                <w:rFonts w:ascii="Aptos" w:hAnsi="Aptos"/>
                <w:b/>
                <w:bCs/>
                <w:color w:val="EE0000"/>
                <w:sz w:val="22"/>
                <w:szCs w:val="22"/>
              </w:rPr>
              <w:t xml:space="preserve">od </w:t>
            </w:r>
            <w:r w:rsidR="00934FC1" w:rsidRPr="00314BF8">
              <w:rPr>
                <w:rFonts w:ascii="Aptos" w:hAnsi="Aptos"/>
                <w:b/>
                <w:bCs/>
                <w:color w:val="EE0000"/>
                <w:sz w:val="22"/>
                <w:szCs w:val="22"/>
              </w:rPr>
              <w:t>1</w:t>
            </w:r>
            <w:r w:rsidR="00983CBB" w:rsidRPr="00314BF8">
              <w:rPr>
                <w:rFonts w:ascii="Aptos" w:hAnsi="Aptos"/>
                <w:b/>
                <w:bCs/>
                <w:color w:val="EE0000"/>
                <w:sz w:val="22"/>
                <w:szCs w:val="22"/>
              </w:rPr>
              <w:t>6</w:t>
            </w:r>
            <w:r w:rsidR="00BD079B" w:rsidRPr="00314BF8">
              <w:rPr>
                <w:rFonts w:ascii="Aptos" w:hAnsi="Aptos"/>
                <w:b/>
                <w:bCs/>
                <w:color w:val="EE0000"/>
                <w:sz w:val="22"/>
                <w:szCs w:val="22"/>
              </w:rPr>
              <w:t xml:space="preserve">. </w:t>
            </w:r>
            <w:r w:rsidR="007915D8" w:rsidRPr="00314BF8">
              <w:rPr>
                <w:rFonts w:ascii="Aptos" w:hAnsi="Aptos"/>
                <w:b/>
                <w:bCs/>
                <w:color w:val="EE0000"/>
                <w:sz w:val="22"/>
                <w:szCs w:val="22"/>
              </w:rPr>
              <w:t>ledna 202</w:t>
            </w:r>
            <w:r w:rsidR="00983CBB" w:rsidRPr="00314BF8">
              <w:rPr>
                <w:rFonts w:ascii="Aptos" w:hAnsi="Aptos"/>
                <w:b/>
                <w:bCs/>
                <w:color w:val="EE0000"/>
                <w:sz w:val="22"/>
                <w:szCs w:val="22"/>
              </w:rPr>
              <w:t>6</w:t>
            </w:r>
            <w:r w:rsidRPr="00314BF8">
              <w:rPr>
                <w:rFonts w:ascii="Aptos" w:hAnsi="Aptos"/>
                <w:b/>
                <w:bCs/>
                <w:color w:val="EE0000"/>
                <w:sz w:val="22"/>
                <w:szCs w:val="22"/>
              </w:rPr>
              <w:t xml:space="preserve"> 05:00 hod. </w:t>
            </w:r>
          </w:p>
          <w:p w14:paraId="249EA44E" w14:textId="0F9B07B6" w:rsidR="00BD079B" w:rsidRPr="00314BF8" w:rsidRDefault="007915D8" w:rsidP="00594B7D">
            <w:pPr>
              <w:spacing w:line="259" w:lineRule="auto"/>
              <w:rPr>
                <w:rFonts w:ascii="Aptos" w:hAnsi="Aptos"/>
                <w:b/>
                <w:bCs/>
                <w:color w:val="EE0000"/>
                <w:sz w:val="22"/>
                <w:szCs w:val="22"/>
              </w:rPr>
            </w:pPr>
            <w:r w:rsidRPr="00314BF8">
              <w:rPr>
                <w:rFonts w:ascii="Aptos" w:hAnsi="Aptos"/>
                <w:b/>
                <w:bCs/>
                <w:color w:val="EE0000"/>
                <w:sz w:val="22"/>
                <w:szCs w:val="22"/>
              </w:rPr>
              <w:t xml:space="preserve">do </w:t>
            </w:r>
            <w:r w:rsidR="00983CBB" w:rsidRPr="00314BF8">
              <w:rPr>
                <w:rFonts w:ascii="Aptos" w:hAnsi="Aptos"/>
                <w:b/>
                <w:bCs/>
                <w:color w:val="EE0000"/>
                <w:sz w:val="22"/>
                <w:szCs w:val="22"/>
              </w:rPr>
              <w:t>4</w:t>
            </w:r>
            <w:r w:rsidRPr="00314BF8">
              <w:rPr>
                <w:rFonts w:ascii="Aptos" w:hAnsi="Aptos"/>
                <w:b/>
                <w:bCs/>
                <w:color w:val="EE0000"/>
                <w:sz w:val="22"/>
                <w:szCs w:val="22"/>
              </w:rPr>
              <w:t>.</w:t>
            </w:r>
            <w:r w:rsidR="009E43A9" w:rsidRPr="00314BF8">
              <w:rPr>
                <w:rFonts w:ascii="Aptos" w:hAnsi="Aptos"/>
                <w:b/>
                <w:bCs/>
                <w:color w:val="EE0000"/>
                <w:sz w:val="22"/>
                <w:szCs w:val="22"/>
              </w:rPr>
              <w:t xml:space="preserve"> února 202</w:t>
            </w:r>
            <w:r w:rsidR="00983CBB" w:rsidRPr="00314BF8">
              <w:rPr>
                <w:rFonts w:ascii="Aptos" w:hAnsi="Aptos"/>
                <w:b/>
                <w:bCs/>
                <w:color w:val="EE0000"/>
                <w:sz w:val="22"/>
                <w:szCs w:val="22"/>
              </w:rPr>
              <w:t>6</w:t>
            </w:r>
            <w:r w:rsidR="003E3EB9" w:rsidRPr="00314BF8">
              <w:rPr>
                <w:rFonts w:ascii="Aptos" w:hAnsi="Aptos"/>
                <w:b/>
                <w:bCs/>
                <w:color w:val="EE0000"/>
                <w:sz w:val="22"/>
                <w:szCs w:val="22"/>
              </w:rPr>
              <w:t xml:space="preserve"> </w:t>
            </w:r>
            <w:r w:rsidR="00C40F37" w:rsidRPr="00314BF8">
              <w:rPr>
                <w:rFonts w:ascii="Aptos" w:hAnsi="Aptos"/>
                <w:b/>
                <w:bCs/>
                <w:color w:val="EE0000"/>
                <w:sz w:val="22"/>
                <w:szCs w:val="22"/>
              </w:rPr>
              <w:t>23:59:59 hod.</w:t>
            </w:r>
          </w:p>
        </w:tc>
      </w:tr>
      <w:tr w:rsidR="00A21E0C" w:rsidRPr="00A21E0C" w14:paraId="0041762B" w14:textId="77777777" w:rsidTr="00AE7BFD">
        <w:trPr>
          <w:trHeight w:val="454"/>
        </w:trPr>
        <w:tc>
          <w:tcPr>
            <w:tcW w:w="5665" w:type="dxa"/>
            <w:noWrap/>
            <w:vAlign w:val="center"/>
            <w:hideMark/>
          </w:tcPr>
          <w:p w14:paraId="52E2F89B" w14:textId="77777777" w:rsidR="00BD079B" w:rsidRPr="00A21E0C" w:rsidRDefault="00BD079B" w:rsidP="00594B7D">
            <w:pPr>
              <w:spacing w:line="259" w:lineRule="auto"/>
              <w:rPr>
                <w:rFonts w:ascii="Aptos" w:hAnsi="Aptos"/>
                <w:sz w:val="22"/>
                <w:szCs w:val="22"/>
              </w:rPr>
            </w:pPr>
            <w:r w:rsidRPr="00A21E0C">
              <w:rPr>
                <w:rFonts w:ascii="Aptos" w:hAnsi="Aptos"/>
                <w:sz w:val="22"/>
                <w:szCs w:val="22"/>
              </w:rPr>
              <w:t xml:space="preserve">Projednání v orgánech města </w:t>
            </w:r>
          </w:p>
        </w:tc>
        <w:tc>
          <w:tcPr>
            <w:tcW w:w="3544" w:type="dxa"/>
            <w:noWrap/>
            <w:vAlign w:val="center"/>
            <w:hideMark/>
          </w:tcPr>
          <w:p w14:paraId="6868318A" w14:textId="6D5A41EA" w:rsidR="00BD079B" w:rsidRPr="00A21E0C" w:rsidRDefault="00923183" w:rsidP="00594B7D">
            <w:pPr>
              <w:spacing w:line="259" w:lineRule="auto"/>
              <w:rPr>
                <w:rFonts w:ascii="Aptos" w:hAnsi="Aptos"/>
                <w:sz w:val="22"/>
                <w:szCs w:val="22"/>
              </w:rPr>
            </w:pPr>
            <w:r w:rsidRPr="00A21E0C">
              <w:rPr>
                <w:rFonts w:ascii="Aptos" w:hAnsi="Aptos"/>
                <w:sz w:val="22"/>
                <w:szCs w:val="22"/>
              </w:rPr>
              <w:t>únor–duben</w:t>
            </w:r>
            <w:r w:rsidR="009E43A9" w:rsidRPr="00A21E0C">
              <w:rPr>
                <w:rFonts w:ascii="Aptos" w:hAnsi="Aptos"/>
                <w:sz w:val="22"/>
                <w:szCs w:val="22"/>
              </w:rPr>
              <w:t xml:space="preserve"> 202</w:t>
            </w:r>
            <w:r w:rsidR="00971EF8">
              <w:rPr>
                <w:rFonts w:ascii="Aptos" w:hAnsi="Aptos"/>
                <w:sz w:val="22"/>
                <w:szCs w:val="22"/>
              </w:rPr>
              <w:t>6</w:t>
            </w:r>
          </w:p>
        </w:tc>
      </w:tr>
      <w:tr w:rsidR="00A21E0C" w:rsidRPr="00A21E0C" w14:paraId="4C2044AD" w14:textId="77777777" w:rsidTr="00AE7BFD">
        <w:trPr>
          <w:trHeight w:val="454"/>
        </w:trPr>
        <w:tc>
          <w:tcPr>
            <w:tcW w:w="5665" w:type="dxa"/>
            <w:noWrap/>
            <w:vAlign w:val="center"/>
            <w:hideMark/>
          </w:tcPr>
          <w:p w14:paraId="6A5F0CD6" w14:textId="77777777" w:rsidR="00BD079B" w:rsidRPr="00A21E0C" w:rsidRDefault="00BD079B" w:rsidP="00594B7D">
            <w:pPr>
              <w:spacing w:line="259" w:lineRule="auto"/>
              <w:rPr>
                <w:rFonts w:ascii="Aptos" w:hAnsi="Aptos"/>
                <w:sz w:val="22"/>
                <w:szCs w:val="22"/>
              </w:rPr>
            </w:pPr>
            <w:r w:rsidRPr="00A21E0C">
              <w:rPr>
                <w:rFonts w:ascii="Aptos" w:hAnsi="Aptos"/>
                <w:sz w:val="22"/>
                <w:szCs w:val="22"/>
              </w:rPr>
              <w:t>Podpis smluv o poskytnutí dotací</w:t>
            </w:r>
          </w:p>
        </w:tc>
        <w:tc>
          <w:tcPr>
            <w:tcW w:w="3544" w:type="dxa"/>
            <w:noWrap/>
            <w:vAlign w:val="center"/>
            <w:hideMark/>
          </w:tcPr>
          <w:p w14:paraId="5B7C56F1" w14:textId="42BCB12D" w:rsidR="00BD079B" w:rsidRPr="00A21E0C" w:rsidRDefault="00923183" w:rsidP="00594B7D">
            <w:pPr>
              <w:spacing w:line="259" w:lineRule="auto"/>
              <w:rPr>
                <w:rFonts w:ascii="Aptos" w:hAnsi="Aptos"/>
                <w:sz w:val="22"/>
                <w:szCs w:val="22"/>
              </w:rPr>
            </w:pPr>
            <w:r w:rsidRPr="00A21E0C">
              <w:rPr>
                <w:rFonts w:ascii="Aptos" w:hAnsi="Aptos"/>
                <w:sz w:val="22"/>
                <w:szCs w:val="22"/>
              </w:rPr>
              <w:t>duben–červen</w:t>
            </w:r>
            <w:r w:rsidR="009E43A9" w:rsidRPr="00A21E0C">
              <w:rPr>
                <w:rFonts w:ascii="Aptos" w:hAnsi="Aptos"/>
                <w:sz w:val="22"/>
                <w:szCs w:val="22"/>
              </w:rPr>
              <w:t xml:space="preserve"> 202</w:t>
            </w:r>
            <w:r w:rsidR="00971EF8">
              <w:rPr>
                <w:rFonts w:ascii="Aptos" w:hAnsi="Aptos"/>
                <w:sz w:val="22"/>
                <w:szCs w:val="22"/>
              </w:rPr>
              <w:t>6</w:t>
            </w:r>
          </w:p>
        </w:tc>
      </w:tr>
      <w:tr w:rsidR="00A21E0C" w:rsidRPr="00A21E0C" w14:paraId="4EC04FEB" w14:textId="77777777" w:rsidTr="00AE7BFD">
        <w:trPr>
          <w:trHeight w:val="454"/>
        </w:trPr>
        <w:tc>
          <w:tcPr>
            <w:tcW w:w="5665" w:type="dxa"/>
            <w:noWrap/>
            <w:vAlign w:val="center"/>
            <w:hideMark/>
          </w:tcPr>
          <w:p w14:paraId="0CF7749F" w14:textId="68C31505" w:rsidR="00BD079B" w:rsidRPr="00A21E0C" w:rsidRDefault="00BD079B" w:rsidP="00594B7D">
            <w:pPr>
              <w:spacing w:line="259" w:lineRule="auto"/>
              <w:rPr>
                <w:rFonts w:ascii="Aptos" w:hAnsi="Aptos"/>
                <w:sz w:val="22"/>
                <w:szCs w:val="22"/>
              </w:rPr>
            </w:pPr>
            <w:r w:rsidRPr="00A21E0C">
              <w:rPr>
                <w:rFonts w:ascii="Aptos" w:hAnsi="Aptos"/>
                <w:sz w:val="22"/>
                <w:szCs w:val="22"/>
              </w:rPr>
              <w:t xml:space="preserve">Termín </w:t>
            </w:r>
            <w:r w:rsidR="007F74AA" w:rsidRPr="00A21E0C">
              <w:rPr>
                <w:rFonts w:ascii="Aptos" w:hAnsi="Aptos"/>
                <w:sz w:val="22"/>
                <w:szCs w:val="22"/>
              </w:rPr>
              <w:t>vyúčtování pos</w:t>
            </w:r>
            <w:r w:rsidRPr="00A21E0C">
              <w:rPr>
                <w:rFonts w:ascii="Aptos" w:hAnsi="Aptos"/>
                <w:bCs/>
                <w:sz w:val="22"/>
                <w:szCs w:val="22"/>
              </w:rPr>
              <w:t>kytnutých</w:t>
            </w:r>
            <w:r w:rsidRPr="00A21E0C">
              <w:rPr>
                <w:rFonts w:ascii="Aptos" w:hAnsi="Aptos"/>
                <w:sz w:val="22"/>
                <w:szCs w:val="22"/>
              </w:rPr>
              <w:t xml:space="preserve"> dotací     </w:t>
            </w:r>
          </w:p>
        </w:tc>
        <w:tc>
          <w:tcPr>
            <w:tcW w:w="3544" w:type="dxa"/>
            <w:noWrap/>
            <w:vAlign w:val="center"/>
            <w:hideMark/>
          </w:tcPr>
          <w:p w14:paraId="0C41AE17" w14:textId="66775D3A" w:rsidR="00BD079B" w:rsidRPr="00A21E0C" w:rsidRDefault="00624F54" w:rsidP="00594B7D">
            <w:pPr>
              <w:spacing w:line="259" w:lineRule="auto"/>
              <w:rPr>
                <w:rFonts w:ascii="Aptos" w:hAnsi="Aptos"/>
                <w:sz w:val="22"/>
                <w:szCs w:val="22"/>
              </w:rPr>
            </w:pPr>
            <w:r w:rsidRPr="00A21E0C">
              <w:rPr>
                <w:rFonts w:ascii="Aptos" w:hAnsi="Aptos"/>
                <w:sz w:val="22"/>
                <w:szCs w:val="22"/>
              </w:rPr>
              <w:t>dle uzavřené smlouvy o poskytnutí dotace</w:t>
            </w:r>
          </w:p>
        </w:tc>
      </w:tr>
    </w:tbl>
    <w:p w14:paraId="3147DC39" w14:textId="15798435" w:rsidR="00C208CE" w:rsidRPr="00A21E0C" w:rsidRDefault="00746EA3" w:rsidP="00594B7D">
      <w:pPr>
        <w:pStyle w:val="Odstavecseseznamem"/>
        <w:spacing w:line="259" w:lineRule="auto"/>
        <w:ind w:left="0"/>
        <w:jc w:val="both"/>
        <w:rPr>
          <w:rFonts w:ascii="Aptos" w:hAnsi="Aptos"/>
          <w:sz w:val="22"/>
          <w:szCs w:val="22"/>
          <w:lang w:eastAsia="en-US"/>
        </w:rPr>
      </w:pPr>
      <w:r w:rsidRPr="00A21E0C">
        <w:rPr>
          <w:rFonts w:ascii="Aptos" w:hAnsi="Aptos"/>
          <w:sz w:val="22"/>
          <w:szCs w:val="22"/>
          <w:lang w:eastAsia="en-US"/>
        </w:rPr>
        <w:t>V rámci podpory rozvoje infrastruktury a služeb pro cestovní ruch může být poskytnuta investiční i neinvestiční dotace. Investice pro účely poskytnutí dotace je definována v článku I.</w:t>
      </w:r>
      <w:r w:rsidR="00C46D4A" w:rsidRPr="00A21E0C">
        <w:rPr>
          <w:rFonts w:ascii="Aptos" w:hAnsi="Aptos"/>
          <w:sz w:val="22"/>
          <w:szCs w:val="22"/>
          <w:lang w:eastAsia="en-US"/>
        </w:rPr>
        <w:t>,</w:t>
      </w:r>
      <w:r w:rsidRPr="00A21E0C">
        <w:rPr>
          <w:rFonts w:ascii="Aptos" w:hAnsi="Aptos"/>
          <w:sz w:val="22"/>
          <w:szCs w:val="22"/>
          <w:lang w:eastAsia="en-US"/>
        </w:rPr>
        <w:t xml:space="preserve"> bod 8</w:t>
      </w:r>
      <w:r w:rsidR="00C46D4A" w:rsidRPr="00A21E0C">
        <w:rPr>
          <w:rFonts w:ascii="Aptos" w:hAnsi="Aptos"/>
          <w:sz w:val="22"/>
          <w:szCs w:val="22"/>
          <w:lang w:eastAsia="en-US"/>
        </w:rPr>
        <w:t>,</w:t>
      </w:r>
      <w:r w:rsidRPr="00A21E0C">
        <w:rPr>
          <w:rFonts w:ascii="Aptos" w:hAnsi="Aptos"/>
          <w:sz w:val="22"/>
          <w:szCs w:val="22"/>
          <w:lang w:eastAsia="en-US"/>
        </w:rPr>
        <w:t xml:space="preserve"> těchto Pravidel.</w:t>
      </w:r>
    </w:p>
    <w:p w14:paraId="234D8CAB" w14:textId="77777777" w:rsidR="00DA5A5C" w:rsidRPr="00A21E0C" w:rsidRDefault="00DA5A5C" w:rsidP="00594B7D">
      <w:pPr>
        <w:pStyle w:val="Odstavecseseznamem"/>
        <w:spacing w:line="259" w:lineRule="auto"/>
        <w:ind w:left="0"/>
        <w:jc w:val="both"/>
        <w:rPr>
          <w:rFonts w:ascii="Aptos" w:hAnsi="Aptos"/>
          <w:sz w:val="22"/>
          <w:szCs w:val="22"/>
          <w:lang w:eastAsia="en-US"/>
        </w:rPr>
      </w:pPr>
    </w:p>
    <w:p w14:paraId="2A6CB3B6" w14:textId="77777777" w:rsidR="00DA5A5C" w:rsidRPr="00A21E0C" w:rsidRDefault="00DA5A5C" w:rsidP="00594B7D">
      <w:pPr>
        <w:pStyle w:val="Odstavecseseznamem"/>
        <w:spacing w:line="259" w:lineRule="auto"/>
        <w:ind w:left="0"/>
        <w:jc w:val="both"/>
        <w:rPr>
          <w:rFonts w:ascii="Aptos" w:hAnsi="Aptos"/>
          <w:sz w:val="22"/>
          <w:szCs w:val="22"/>
          <w:lang w:eastAsia="en-US"/>
        </w:rPr>
      </w:pPr>
    </w:p>
    <w:p w14:paraId="25A8854B" w14:textId="38062DF5" w:rsidR="00F41786" w:rsidRPr="00A21E0C" w:rsidRDefault="00D43CFC" w:rsidP="00594B7D">
      <w:pPr>
        <w:pStyle w:val="Nadpis1"/>
        <w:numPr>
          <w:ilvl w:val="0"/>
          <w:numId w:val="19"/>
        </w:numPr>
        <w:spacing w:before="0" w:after="0" w:line="259" w:lineRule="auto"/>
        <w:jc w:val="both"/>
        <w:rPr>
          <w:rFonts w:ascii="Aptos" w:hAnsi="Aptos"/>
        </w:rPr>
      </w:pPr>
      <w:bookmarkStart w:id="10" w:name="_Toc119331675"/>
      <w:bookmarkStart w:id="11" w:name="_Toc209168424"/>
      <w:bookmarkEnd w:id="10"/>
      <w:r w:rsidRPr="00A21E0C">
        <w:rPr>
          <w:rFonts w:ascii="Aptos" w:hAnsi="Aptos"/>
          <w:sz w:val="28"/>
          <w:szCs w:val="28"/>
          <w:u w:val="single"/>
        </w:rPr>
        <w:t>Podpora akcí s významným turistickým potenciálem a marketingové aktivity</w:t>
      </w:r>
      <w:bookmarkEnd w:id="11"/>
    </w:p>
    <w:p w14:paraId="21E96B62" w14:textId="12C940CE" w:rsidR="003F1B1E" w:rsidRPr="00A21E0C" w:rsidRDefault="003F1B1E" w:rsidP="003F1B1E">
      <w:pPr>
        <w:spacing w:line="259" w:lineRule="auto"/>
        <w:ind w:left="360"/>
        <w:jc w:val="both"/>
        <w:rPr>
          <w:rFonts w:ascii="Aptos" w:hAnsi="Aptos" w:cstheme="minorHAnsi"/>
          <w:sz w:val="22"/>
          <w:szCs w:val="22"/>
        </w:rPr>
      </w:pPr>
    </w:p>
    <w:p w14:paraId="2BBF32B3" w14:textId="347570F5" w:rsidR="009037DF" w:rsidRDefault="003F1B1E" w:rsidP="00B86079">
      <w:pPr>
        <w:tabs>
          <w:tab w:val="left" w:pos="5597"/>
        </w:tabs>
        <w:spacing w:line="259" w:lineRule="auto"/>
        <w:jc w:val="both"/>
        <w:rPr>
          <w:rFonts w:ascii="Aptos" w:hAnsi="Aptos" w:cstheme="minorHAnsi"/>
          <w:sz w:val="22"/>
          <w:szCs w:val="22"/>
        </w:rPr>
      </w:pPr>
      <w:r w:rsidRPr="00A21E0C">
        <w:rPr>
          <w:rFonts w:ascii="Aptos" w:hAnsi="Aptos" w:cstheme="minorHAnsi"/>
          <w:sz w:val="22"/>
          <w:szCs w:val="22"/>
        </w:rPr>
        <w:t xml:space="preserve">       </w:t>
      </w:r>
      <w:r w:rsidR="009037DF" w:rsidRPr="00A21E0C">
        <w:rPr>
          <w:rFonts w:ascii="Aptos" w:hAnsi="Aptos" w:cstheme="minorHAnsi"/>
          <w:sz w:val="22"/>
          <w:szCs w:val="22"/>
        </w:rPr>
        <w:t>Podpořeny budou projekty, jejichž hlavním cílem je:</w:t>
      </w:r>
    </w:p>
    <w:p w14:paraId="23EE050C" w14:textId="77777777" w:rsidR="00B86079" w:rsidRDefault="00B86079" w:rsidP="00B86079">
      <w:pPr>
        <w:tabs>
          <w:tab w:val="left" w:pos="5597"/>
        </w:tabs>
        <w:spacing w:line="259" w:lineRule="auto"/>
        <w:jc w:val="both"/>
        <w:rPr>
          <w:rFonts w:ascii="Aptos" w:hAnsi="Aptos" w:cstheme="minorHAnsi"/>
          <w:sz w:val="22"/>
          <w:szCs w:val="22"/>
        </w:rPr>
      </w:pPr>
    </w:p>
    <w:p w14:paraId="5A5A9A6C" w14:textId="295AF812" w:rsidR="002856BB" w:rsidRPr="003E3EB9" w:rsidRDefault="00B86079" w:rsidP="002856BB">
      <w:pPr>
        <w:pStyle w:val="Odstavecseseznamem"/>
        <w:numPr>
          <w:ilvl w:val="0"/>
          <w:numId w:val="80"/>
        </w:numPr>
        <w:tabs>
          <w:tab w:val="left" w:pos="5597"/>
        </w:tabs>
        <w:spacing w:line="259" w:lineRule="auto"/>
        <w:jc w:val="both"/>
        <w:rPr>
          <w:rFonts w:ascii="Aptos" w:hAnsi="Aptos" w:cstheme="minorHAnsi"/>
          <w:sz w:val="22"/>
          <w:szCs w:val="22"/>
        </w:rPr>
      </w:pPr>
      <w:r w:rsidRPr="003E3EB9">
        <w:rPr>
          <w:rFonts w:ascii="Aptos" w:hAnsi="Aptos" w:cstheme="minorHAnsi"/>
          <w:sz w:val="22"/>
          <w:szCs w:val="22"/>
        </w:rPr>
        <w:t>Rozšířit a zkvalitnit nabídku produktů cestovního ruchu s důrazem na rozvoj stěžejních témat turistické oblasti Pardubicko – zejména koně, cykloturistiku</w:t>
      </w:r>
      <w:r w:rsidR="002E039A" w:rsidRPr="003E3EB9">
        <w:rPr>
          <w:rFonts w:ascii="Aptos" w:hAnsi="Aptos" w:cstheme="minorHAnsi"/>
          <w:sz w:val="22"/>
          <w:szCs w:val="22"/>
        </w:rPr>
        <w:t xml:space="preserve">, </w:t>
      </w:r>
      <w:r w:rsidRPr="003E3EB9">
        <w:rPr>
          <w:rFonts w:ascii="Aptos" w:hAnsi="Aptos" w:cstheme="minorHAnsi"/>
          <w:sz w:val="22"/>
          <w:szCs w:val="22"/>
        </w:rPr>
        <w:t>aktivní turistiku, umění a moderní architekturu, historii města a místní tradice. Součástí projektů budou návrhy vhodných forem propagace, výběr efektivních distribučních kanálů na trhu cestovního ruchu a zajištění dlouhodobé udržitelnosti realizovaných projektů.</w:t>
      </w:r>
    </w:p>
    <w:p w14:paraId="6C50A509" w14:textId="77777777" w:rsidR="002856BB" w:rsidRPr="003E3EB9" w:rsidRDefault="00B86079" w:rsidP="002856BB">
      <w:pPr>
        <w:pStyle w:val="Odstavecseseznamem"/>
        <w:numPr>
          <w:ilvl w:val="0"/>
          <w:numId w:val="80"/>
        </w:numPr>
        <w:tabs>
          <w:tab w:val="left" w:pos="5597"/>
        </w:tabs>
        <w:spacing w:line="259" w:lineRule="auto"/>
        <w:jc w:val="both"/>
        <w:rPr>
          <w:rFonts w:ascii="Aptos" w:hAnsi="Aptos" w:cstheme="minorHAnsi"/>
          <w:sz w:val="22"/>
          <w:szCs w:val="22"/>
        </w:rPr>
      </w:pPr>
      <w:r w:rsidRPr="003E3EB9">
        <w:rPr>
          <w:rFonts w:ascii="Aptos" w:hAnsi="Aptos" w:cstheme="minorHAnsi"/>
          <w:sz w:val="22"/>
          <w:szCs w:val="22"/>
        </w:rPr>
        <w:t>Zvýšit turistický potenciál klíčových sportovních a kulturních akcí a posílit jejich propojení s každodenním životem ve městě, čímž dojde ke zvýšení jejich atraktivity pro místní obyvatele i návštěvníky.</w:t>
      </w:r>
    </w:p>
    <w:p w14:paraId="4D09C7C1" w14:textId="77777777" w:rsidR="002856BB" w:rsidRPr="003E3EB9" w:rsidRDefault="002856BB" w:rsidP="00594B7D">
      <w:pPr>
        <w:pStyle w:val="Odstavecseseznamem"/>
        <w:numPr>
          <w:ilvl w:val="0"/>
          <w:numId w:val="80"/>
        </w:numPr>
        <w:tabs>
          <w:tab w:val="left" w:pos="5597"/>
        </w:tabs>
        <w:spacing w:line="259" w:lineRule="auto"/>
        <w:jc w:val="both"/>
        <w:rPr>
          <w:rFonts w:ascii="Aptos" w:hAnsi="Aptos" w:cstheme="minorHAnsi"/>
          <w:sz w:val="22"/>
          <w:szCs w:val="22"/>
        </w:rPr>
      </w:pPr>
      <w:r w:rsidRPr="003E3EB9">
        <w:rPr>
          <w:rFonts w:ascii="Aptos" w:hAnsi="Aptos" w:cstheme="minorHAnsi"/>
          <w:sz w:val="22"/>
          <w:szCs w:val="22"/>
        </w:rPr>
        <w:t>Podpořit zvýšení atraktivity destinace a přispět k pozitivnímu zviditelnění města Pardubice na regionální, národní i mezinárodní úrovni.</w:t>
      </w:r>
    </w:p>
    <w:p w14:paraId="51876750" w14:textId="77777777" w:rsidR="002856BB" w:rsidRPr="003E3EB9" w:rsidRDefault="002856BB" w:rsidP="002856BB">
      <w:pPr>
        <w:pStyle w:val="Odstavecseseznamem"/>
        <w:numPr>
          <w:ilvl w:val="0"/>
          <w:numId w:val="80"/>
        </w:numPr>
        <w:tabs>
          <w:tab w:val="left" w:pos="5597"/>
        </w:tabs>
        <w:spacing w:line="259" w:lineRule="auto"/>
        <w:jc w:val="both"/>
        <w:rPr>
          <w:rFonts w:ascii="Aptos" w:hAnsi="Aptos" w:cstheme="minorHAnsi"/>
          <w:sz w:val="22"/>
          <w:szCs w:val="22"/>
        </w:rPr>
      </w:pPr>
      <w:r w:rsidRPr="003E3EB9">
        <w:rPr>
          <w:rFonts w:ascii="Aptos" w:hAnsi="Aptos"/>
          <w:sz w:val="22"/>
          <w:szCs w:val="22"/>
          <w:lang w:eastAsia="en-US"/>
        </w:rPr>
        <w:t>Zvýšit růst spotřeby cestovního ruchu, tedy zvýšení tržeb místních podnikatelů působících v tomto odvětví, prostřednictvím prodloužení délky pobytu návštěvníků, zvýšení počtu přenocování v hromadných ubytovacích zařízeních a celkového nárůstu počtu turistů.</w:t>
      </w:r>
    </w:p>
    <w:p w14:paraId="00C06406" w14:textId="5B9DD87F" w:rsidR="002856BB" w:rsidRPr="003E3EB9" w:rsidRDefault="002856BB" w:rsidP="002856BB">
      <w:pPr>
        <w:pStyle w:val="Odstavecseseznamem"/>
        <w:numPr>
          <w:ilvl w:val="0"/>
          <w:numId w:val="80"/>
        </w:numPr>
        <w:tabs>
          <w:tab w:val="left" w:pos="5597"/>
        </w:tabs>
        <w:spacing w:line="259" w:lineRule="auto"/>
        <w:jc w:val="both"/>
        <w:rPr>
          <w:rFonts w:ascii="Aptos" w:hAnsi="Aptos" w:cstheme="minorHAnsi"/>
          <w:sz w:val="22"/>
          <w:szCs w:val="22"/>
        </w:rPr>
      </w:pPr>
      <w:r w:rsidRPr="003E3EB9">
        <w:rPr>
          <w:rFonts w:ascii="Aptos" w:hAnsi="Aptos"/>
          <w:sz w:val="22"/>
          <w:szCs w:val="22"/>
          <w:lang w:eastAsia="en-US"/>
        </w:rPr>
        <w:t>Podpořit spolupráci a rozvoj partnerství mezi subjekty působícími v oblasti cestovního ruchu, a to s cílem dosáhnout efektivnější koordinace aktivit, sdílení zkušeností a vzájemné podpory při rozvoji destinace.</w:t>
      </w:r>
    </w:p>
    <w:p w14:paraId="2CEBCA07" w14:textId="77777777" w:rsidR="00594B7D" w:rsidRPr="00A21E0C" w:rsidRDefault="00594B7D" w:rsidP="00594B7D">
      <w:pPr>
        <w:spacing w:line="259" w:lineRule="auto"/>
        <w:jc w:val="both"/>
        <w:rPr>
          <w:rFonts w:ascii="Aptos" w:hAnsi="Aptos"/>
          <w:sz w:val="22"/>
          <w:szCs w:val="22"/>
          <w:lang w:eastAsia="en-US"/>
        </w:rPr>
      </w:pPr>
    </w:p>
    <w:p w14:paraId="364CA927" w14:textId="77777777" w:rsidR="00DA5A5C" w:rsidRPr="00A21E0C" w:rsidRDefault="00DA5A5C" w:rsidP="00594B7D">
      <w:pPr>
        <w:spacing w:line="259" w:lineRule="auto"/>
        <w:rPr>
          <w:rFonts w:ascii="Aptos" w:hAnsi="Aptos" w:cstheme="minorHAnsi"/>
          <w:b/>
        </w:rPr>
      </w:pPr>
    </w:p>
    <w:p w14:paraId="32E40CA0" w14:textId="3FFBB49C" w:rsidR="0079135E" w:rsidRPr="00A21E0C" w:rsidRDefault="00885E93" w:rsidP="00594B7D">
      <w:pPr>
        <w:spacing w:line="259" w:lineRule="auto"/>
        <w:rPr>
          <w:rFonts w:ascii="Aptos" w:hAnsi="Aptos" w:cstheme="minorHAnsi"/>
          <w:sz w:val="22"/>
          <w:szCs w:val="22"/>
        </w:rPr>
      </w:pPr>
      <w:r w:rsidRPr="00A21E0C">
        <w:rPr>
          <w:rFonts w:ascii="Aptos" w:hAnsi="Aptos" w:cstheme="minorHAnsi"/>
          <w:b/>
          <w:sz w:val="22"/>
          <w:szCs w:val="22"/>
        </w:rPr>
        <w:t>Kritéria pro hodnocení obsahové úrovně projektu</w:t>
      </w:r>
      <w:r w:rsidR="00307483" w:rsidRPr="00A21E0C">
        <w:rPr>
          <w:rFonts w:ascii="Aptos" w:hAnsi="Aptos" w:cstheme="minorHAnsi"/>
          <w:sz w:val="22"/>
          <w:szCs w:val="22"/>
        </w:rPr>
        <w:t xml:space="preserve"> (h</w:t>
      </w:r>
      <w:r w:rsidR="00C90AD1" w:rsidRPr="00A21E0C">
        <w:rPr>
          <w:rFonts w:ascii="Aptos" w:hAnsi="Aptos" w:cstheme="minorHAnsi"/>
          <w:sz w:val="22"/>
          <w:szCs w:val="22"/>
        </w:rPr>
        <w:t>odnotí komise</w:t>
      </w:r>
      <w:r w:rsidR="009037DF" w:rsidRPr="00A21E0C">
        <w:rPr>
          <w:rFonts w:ascii="Aptos" w:hAnsi="Aptos" w:cstheme="minorHAnsi"/>
          <w:sz w:val="22"/>
          <w:szCs w:val="22"/>
        </w:rPr>
        <w:t>)</w:t>
      </w:r>
    </w:p>
    <w:p w14:paraId="72DE3511" w14:textId="77777777" w:rsidR="00E57B9D" w:rsidRPr="00A21E0C" w:rsidRDefault="00E57B9D" w:rsidP="00594B7D">
      <w:pPr>
        <w:spacing w:line="259" w:lineRule="auto"/>
        <w:rPr>
          <w:rFonts w:ascii="Aptos" w:hAnsi="Aptos" w:cstheme="minorHAnsi"/>
          <w:sz w:val="22"/>
          <w:szCs w:val="22"/>
        </w:rPr>
      </w:pPr>
    </w:p>
    <w:tbl>
      <w:tblPr>
        <w:tblpPr w:leftFromText="141" w:rightFromText="141" w:vertAnchor="text" w:horzAnchor="margin" w:tblpXSpec="center" w:tblpY="7"/>
        <w:tblW w:w="9422" w:type="dxa"/>
        <w:tblLayout w:type="fixed"/>
        <w:tblCellMar>
          <w:left w:w="70" w:type="dxa"/>
          <w:right w:w="70" w:type="dxa"/>
        </w:tblCellMar>
        <w:tblLook w:val="04A0" w:firstRow="1" w:lastRow="0" w:firstColumn="1" w:lastColumn="0" w:noHBand="0" w:noVBand="1"/>
      </w:tblPr>
      <w:tblGrid>
        <w:gridCol w:w="3392"/>
        <w:gridCol w:w="4830"/>
        <w:gridCol w:w="1200"/>
      </w:tblGrid>
      <w:tr w:rsidR="00A21E0C" w:rsidRPr="00A21E0C" w14:paraId="0EA2CDC4" w14:textId="77777777" w:rsidTr="00746EA3">
        <w:trPr>
          <w:trHeight w:val="685"/>
        </w:trPr>
        <w:tc>
          <w:tcPr>
            <w:tcW w:w="8222" w:type="dxa"/>
            <w:gridSpan w:val="2"/>
            <w:tcBorders>
              <w:top w:val="single" w:sz="8" w:space="0" w:color="auto"/>
              <w:left w:val="single" w:sz="8" w:space="0" w:color="auto"/>
              <w:bottom w:val="double" w:sz="6" w:space="0" w:color="auto"/>
              <w:right w:val="single" w:sz="4" w:space="0" w:color="000000"/>
            </w:tcBorders>
            <w:noWrap/>
            <w:vAlign w:val="center"/>
            <w:hideMark/>
          </w:tcPr>
          <w:p w14:paraId="270253A3" w14:textId="77777777" w:rsidR="00E56959" w:rsidRPr="00A21E0C" w:rsidRDefault="00E56959" w:rsidP="00594B7D">
            <w:pPr>
              <w:widowControl w:val="0"/>
              <w:tabs>
                <w:tab w:val="left" w:pos="216"/>
              </w:tabs>
              <w:autoSpaceDE w:val="0"/>
              <w:autoSpaceDN w:val="0"/>
              <w:spacing w:line="259" w:lineRule="auto"/>
              <w:jc w:val="center"/>
              <w:rPr>
                <w:rFonts w:ascii="Aptos" w:hAnsi="Aptos" w:cs="Arial"/>
                <w:b/>
                <w:sz w:val="22"/>
                <w:szCs w:val="22"/>
              </w:rPr>
            </w:pPr>
            <w:r w:rsidRPr="00A21E0C">
              <w:rPr>
                <w:rFonts w:ascii="Aptos" w:hAnsi="Aptos"/>
                <w:b/>
                <w:bCs/>
                <w:sz w:val="22"/>
                <w:szCs w:val="22"/>
              </w:rPr>
              <w:t>HODNOTÍCÍ KRITÉRIA</w:t>
            </w:r>
          </w:p>
          <w:p w14:paraId="1F4F5ACD" w14:textId="77777777" w:rsidR="00E56959" w:rsidRPr="00A21E0C" w:rsidRDefault="00E56959" w:rsidP="00594B7D">
            <w:pPr>
              <w:spacing w:line="259" w:lineRule="auto"/>
              <w:jc w:val="center"/>
              <w:rPr>
                <w:rFonts w:ascii="Aptos" w:hAnsi="Aptos"/>
                <w:b/>
                <w:bCs/>
                <w:i/>
                <w:sz w:val="22"/>
                <w:szCs w:val="22"/>
              </w:rPr>
            </w:pPr>
          </w:p>
        </w:tc>
        <w:tc>
          <w:tcPr>
            <w:tcW w:w="1200" w:type="dxa"/>
            <w:tcBorders>
              <w:top w:val="single" w:sz="8" w:space="0" w:color="auto"/>
              <w:left w:val="nil"/>
              <w:bottom w:val="double" w:sz="6" w:space="0" w:color="auto"/>
              <w:right w:val="single" w:sz="8" w:space="0" w:color="auto"/>
            </w:tcBorders>
            <w:noWrap/>
            <w:vAlign w:val="center"/>
            <w:hideMark/>
          </w:tcPr>
          <w:p w14:paraId="425B21FF" w14:textId="77777777" w:rsidR="00E56959" w:rsidRPr="00A21E0C" w:rsidRDefault="00E56959" w:rsidP="00594B7D">
            <w:pPr>
              <w:spacing w:line="259" w:lineRule="auto"/>
              <w:jc w:val="center"/>
              <w:rPr>
                <w:rFonts w:ascii="Aptos" w:hAnsi="Aptos"/>
                <w:b/>
                <w:bCs/>
                <w:sz w:val="22"/>
                <w:szCs w:val="22"/>
              </w:rPr>
            </w:pPr>
            <w:r w:rsidRPr="00A21E0C">
              <w:rPr>
                <w:rFonts w:ascii="Aptos" w:hAnsi="Aptos"/>
                <w:b/>
                <w:bCs/>
                <w:sz w:val="22"/>
                <w:szCs w:val="22"/>
              </w:rPr>
              <w:t xml:space="preserve">Maximální počet </w:t>
            </w:r>
          </w:p>
          <w:p w14:paraId="3D33FDF7" w14:textId="77777777" w:rsidR="00E56959" w:rsidRPr="00A21E0C" w:rsidRDefault="00E56959" w:rsidP="00594B7D">
            <w:pPr>
              <w:spacing w:line="259" w:lineRule="auto"/>
              <w:jc w:val="center"/>
              <w:rPr>
                <w:rFonts w:ascii="Aptos" w:hAnsi="Aptos"/>
                <w:b/>
                <w:bCs/>
                <w:sz w:val="22"/>
                <w:szCs w:val="22"/>
              </w:rPr>
            </w:pPr>
            <w:r w:rsidRPr="00A21E0C">
              <w:rPr>
                <w:rFonts w:ascii="Aptos" w:hAnsi="Aptos"/>
                <w:b/>
                <w:bCs/>
                <w:sz w:val="22"/>
                <w:szCs w:val="22"/>
              </w:rPr>
              <w:t>bodů</w:t>
            </w:r>
          </w:p>
        </w:tc>
      </w:tr>
      <w:tr w:rsidR="00A21E0C" w:rsidRPr="00A21E0C" w14:paraId="58ADED51" w14:textId="77777777" w:rsidTr="00A365C5">
        <w:trPr>
          <w:trHeight w:val="92"/>
        </w:trPr>
        <w:tc>
          <w:tcPr>
            <w:tcW w:w="3392" w:type="dxa"/>
            <w:vMerge w:val="restart"/>
            <w:tcBorders>
              <w:top w:val="nil"/>
              <w:left w:val="single" w:sz="8" w:space="0" w:color="auto"/>
              <w:bottom w:val="single" w:sz="4" w:space="0" w:color="auto"/>
              <w:right w:val="single" w:sz="4" w:space="0" w:color="auto"/>
            </w:tcBorders>
            <w:vAlign w:val="center"/>
            <w:hideMark/>
          </w:tcPr>
          <w:p w14:paraId="16BC944C" w14:textId="77777777" w:rsidR="00E56959" w:rsidRPr="00A21E0C" w:rsidRDefault="00E56959" w:rsidP="00594B7D">
            <w:pPr>
              <w:pStyle w:val="Odstavecseseznamem"/>
              <w:spacing w:line="259" w:lineRule="auto"/>
              <w:ind w:left="0"/>
              <w:rPr>
                <w:rFonts w:ascii="Aptos" w:hAnsi="Aptos"/>
                <w:sz w:val="22"/>
                <w:szCs w:val="22"/>
              </w:rPr>
            </w:pPr>
            <w:r w:rsidRPr="00A21E0C">
              <w:rPr>
                <w:rFonts w:ascii="Aptos" w:hAnsi="Aptos"/>
                <w:sz w:val="22"/>
                <w:szCs w:val="22"/>
              </w:rPr>
              <w:t xml:space="preserve">Zhodnocení významu projektu s ohledem na rozvoj cestovního ruchu města Pardubic a naplňování cílů dotačního Programu </w:t>
            </w:r>
          </w:p>
        </w:tc>
        <w:tc>
          <w:tcPr>
            <w:tcW w:w="4830" w:type="dxa"/>
            <w:tcBorders>
              <w:top w:val="nil"/>
              <w:left w:val="nil"/>
              <w:bottom w:val="single" w:sz="4" w:space="0" w:color="auto"/>
              <w:right w:val="single" w:sz="4" w:space="0" w:color="auto"/>
            </w:tcBorders>
            <w:noWrap/>
            <w:vAlign w:val="center"/>
            <w:hideMark/>
          </w:tcPr>
          <w:p w14:paraId="5B91F502" w14:textId="0C2F9FBE" w:rsidR="00E56959" w:rsidRPr="00A21E0C" w:rsidRDefault="00E56959" w:rsidP="00594B7D">
            <w:pPr>
              <w:spacing w:line="259" w:lineRule="auto"/>
              <w:rPr>
                <w:rFonts w:ascii="Aptos" w:hAnsi="Aptos"/>
                <w:sz w:val="22"/>
                <w:szCs w:val="22"/>
              </w:rPr>
            </w:pPr>
            <w:r w:rsidRPr="00A21E0C">
              <w:rPr>
                <w:rFonts w:ascii="Aptos" w:hAnsi="Aptos"/>
                <w:sz w:val="22"/>
                <w:szCs w:val="22"/>
              </w:rPr>
              <w:t>Posouzení souladu projektu s</w:t>
            </w:r>
            <w:r w:rsidR="006E746C" w:rsidRPr="00A21E0C">
              <w:rPr>
                <w:rFonts w:ascii="Aptos" w:hAnsi="Aptos"/>
                <w:sz w:val="22"/>
                <w:szCs w:val="22"/>
              </w:rPr>
              <w:t xml:space="preserve">e Strategií rozvoje </w:t>
            </w:r>
            <w:r w:rsidRPr="00A21E0C">
              <w:rPr>
                <w:rFonts w:ascii="Aptos" w:hAnsi="Aptos"/>
                <w:sz w:val="22"/>
                <w:szCs w:val="22"/>
              </w:rPr>
              <w:t>cestovního ruchu pro turistickou oblast Pardubicko</w:t>
            </w:r>
            <w:r w:rsidR="007A3057" w:rsidRPr="00A21E0C">
              <w:rPr>
                <w:rFonts w:ascii="Aptos" w:hAnsi="Aptos"/>
                <w:sz w:val="22"/>
                <w:szCs w:val="22"/>
              </w:rPr>
              <w:t xml:space="preserve"> </w:t>
            </w:r>
            <w:r w:rsidR="00DA5A5C" w:rsidRPr="00A21E0C">
              <w:rPr>
                <w:rFonts w:ascii="Aptos" w:hAnsi="Aptos"/>
                <w:sz w:val="22"/>
                <w:szCs w:val="22"/>
              </w:rPr>
              <w:t>2022–2026</w:t>
            </w:r>
            <w:r w:rsidR="007E47A4" w:rsidRPr="00A21E0C">
              <w:rPr>
                <w:rStyle w:val="Znakapoznpodarou"/>
                <w:rFonts w:ascii="Aptos" w:hAnsi="Aptos"/>
                <w:sz w:val="22"/>
                <w:szCs w:val="22"/>
              </w:rPr>
              <w:footnoteReference w:id="2"/>
            </w:r>
            <w:r w:rsidRPr="00A21E0C">
              <w:rPr>
                <w:rFonts w:ascii="Aptos" w:hAnsi="Aptos"/>
                <w:sz w:val="22"/>
                <w:szCs w:val="22"/>
              </w:rPr>
              <w:t xml:space="preserve"> a stěžejními tématy turistické oblasti Pardubicko</w:t>
            </w:r>
          </w:p>
        </w:tc>
        <w:tc>
          <w:tcPr>
            <w:tcW w:w="1200" w:type="dxa"/>
            <w:tcBorders>
              <w:left w:val="nil"/>
              <w:bottom w:val="single" w:sz="4" w:space="0" w:color="auto"/>
              <w:right w:val="single" w:sz="8" w:space="0" w:color="auto"/>
            </w:tcBorders>
            <w:noWrap/>
            <w:vAlign w:val="center"/>
          </w:tcPr>
          <w:p w14:paraId="09713FEC" w14:textId="77777777" w:rsidR="00E56959" w:rsidRPr="00A21E0C" w:rsidRDefault="00E56959" w:rsidP="00594B7D">
            <w:pPr>
              <w:spacing w:line="259" w:lineRule="auto"/>
              <w:jc w:val="center"/>
              <w:rPr>
                <w:rFonts w:ascii="Aptos" w:hAnsi="Aptos"/>
                <w:b/>
                <w:sz w:val="22"/>
                <w:szCs w:val="22"/>
              </w:rPr>
            </w:pPr>
            <w:r w:rsidRPr="00A21E0C">
              <w:rPr>
                <w:rFonts w:ascii="Aptos" w:hAnsi="Aptos"/>
                <w:b/>
                <w:sz w:val="22"/>
                <w:szCs w:val="22"/>
              </w:rPr>
              <w:t>20</w:t>
            </w:r>
          </w:p>
        </w:tc>
      </w:tr>
      <w:tr w:rsidR="00A21E0C" w:rsidRPr="00A21E0C" w14:paraId="538D02D6" w14:textId="77777777" w:rsidTr="00A365C5">
        <w:trPr>
          <w:trHeight w:val="92"/>
        </w:trPr>
        <w:tc>
          <w:tcPr>
            <w:tcW w:w="3392" w:type="dxa"/>
            <w:vMerge/>
            <w:tcBorders>
              <w:top w:val="nil"/>
              <w:left w:val="single" w:sz="8" w:space="0" w:color="auto"/>
              <w:bottom w:val="single" w:sz="4" w:space="0" w:color="auto"/>
              <w:right w:val="single" w:sz="4" w:space="0" w:color="auto"/>
            </w:tcBorders>
            <w:vAlign w:val="center"/>
            <w:hideMark/>
          </w:tcPr>
          <w:p w14:paraId="23761930" w14:textId="77777777" w:rsidR="00E56959" w:rsidRPr="00A21E0C" w:rsidRDefault="00E56959" w:rsidP="00594B7D">
            <w:pPr>
              <w:spacing w:line="259" w:lineRule="auto"/>
              <w:rPr>
                <w:rFonts w:ascii="Aptos" w:hAnsi="Aptos"/>
                <w:sz w:val="22"/>
                <w:szCs w:val="22"/>
              </w:rPr>
            </w:pPr>
          </w:p>
        </w:tc>
        <w:tc>
          <w:tcPr>
            <w:tcW w:w="4830" w:type="dxa"/>
            <w:tcBorders>
              <w:top w:val="nil"/>
              <w:left w:val="nil"/>
              <w:bottom w:val="single" w:sz="4" w:space="0" w:color="auto"/>
              <w:right w:val="single" w:sz="4" w:space="0" w:color="auto"/>
            </w:tcBorders>
            <w:noWrap/>
            <w:vAlign w:val="center"/>
            <w:hideMark/>
          </w:tcPr>
          <w:p w14:paraId="04B11B56" w14:textId="77777777" w:rsidR="00E56959" w:rsidRPr="00A21E0C" w:rsidRDefault="00E56959" w:rsidP="00594B7D">
            <w:pPr>
              <w:spacing w:line="259" w:lineRule="auto"/>
              <w:rPr>
                <w:rFonts w:ascii="Aptos" w:hAnsi="Aptos"/>
                <w:sz w:val="22"/>
                <w:szCs w:val="22"/>
              </w:rPr>
            </w:pPr>
            <w:r w:rsidRPr="00A21E0C">
              <w:rPr>
                <w:rFonts w:ascii="Aptos" w:hAnsi="Aptos"/>
                <w:sz w:val="22"/>
                <w:szCs w:val="22"/>
              </w:rPr>
              <w:t>Schopnost projektu přivést do města návštěvníky</w:t>
            </w:r>
          </w:p>
        </w:tc>
        <w:tc>
          <w:tcPr>
            <w:tcW w:w="1200" w:type="dxa"/>
            <w:tcBorders>
              <w:top w:val="nil"/>
              <w:left w:val="nil"/>
              <w:bottom w:val="single" w:sz="4" w:space="0" w:color="auto"/>
              <w:right w:val="single" w:sz="8" w:space="0" w:color="auto"/>
            </w:tcBorders>
            <w:noWrap/>
            <w:vAlign w:val="center"/>
            <w:hideMark/>
          </w:tcPr>
          <w:p w14:paraId="19725E01" w14:textId="3758F735" w:rsidR="00E56959" w:rsidRPr="00A21E0C" w:rsidRDefault="002C644A" w:rsidP="00594B7D">
            <w:pPr>
              <w:spacing w:line="259" w:lineRule="auto"/>
              <w:jc w:val="center"/>
              <w:rPr>
                <w:rFonts w:ascii="Aptos" w:hAnsi="Aptos"/>
                <w:b/>
                <w:sz w:val="22"/>
                <w:szCs w:val="22"/>
              </w:rPr>
            </w:pPr>
            <w:r w:rsidRPr="00A21E0C">
              <w:rPr>
                <w:rFonts w:ascii="Aptos" w:hAnsi="Aptos"/>
                <w:b/>
                <w:sz w:val="22"/>
                <w:szCs w:val="22"/>
              </w:rPr>
              <w:t>20</w:t>
            </w:r>
          </w:p>
        </w:tc>
      </w:tr>
      <w:tr w:rsidR="00A21E0C" w:rsidRPr="00A21E0C" w14:paraId="28E254FD" w14:textId="77777777" w:rsidTr="00A365C5">
        <w:trPr>
          <w:trHeight w:val="215"/>
        </w:trPr>
        <w:tc>
          <w:tcPr>
            <w:tcW w:w="3392" w:type="dxa"/>
            <w:vMerge/>
            <w:tcBorders>
              <w:top w:val="nil"/>
              <w:left w:val="single" w:sz="8" w:space="0" w:color="auto"/>
              <w:bottom w:val="single" w:sz="4" w:space="0" w:color="auto"/>
              <w:right w:val="single" w:sz="4" w:space="0" w:color="auto"/>
            </w:tcBorders>
            <w:vAlign w:val="center"/>
            <w:hideMark/>
          </w:tcPr>
          <w:p w14:paraId="63B2A79A" w14:textId="77777777" w:rsidR="00E56959" w:rsidRPr="00A21E0C" w:rsidRDefault="00E56959" w:rsidP="00594B7D">
            <w:pPr>
              <w:spacing w:line="259" w:lineRule="auto"/>
              <w:rPr>
                <w:rFonts w:ascii="Aptos" w:hAnsi="Aptos"/>
                <w:sz w:val="22"/>
                <w:szCs w:val="22"/>
              </w:rPr>
            </w:pPr>
          </w:p>
        </w:tc>
        <w:tc>
          <w:tcPr>
            <w:tcW w:w="4830" w:type="dxa"/>
            <w:tcBorders>
              <w:top w:val="nil"/>
              <w:left w:val="nil"/>
              <w:bottom w:val="single" w:sz="4" w:space="0" w:color="auto"/>
              <w:right w:val="single" w:sz="4" w:space="0" w:color="auto"/>
            </w:tcBorders>
            <w:noWrap/>
            <w:vAlign w:val="center"/>
            <w:hideMark/>
          </w:tcPr>
          <w:p w14:paraId="57D4B34F" w14:textId="77777777" w:rsidR="00E56959" w:rsidRPr="00A21E0C" w:rsidRDefault="00E56959" w:rsidP="00594B7D">
            <w:pPr>
              <w:spacing w:line="259" w:lineRule="auto"/>
              <w:rPr>
                <w:rFonts w:ascii="Aptos" w:hAnsi="Aptos"/>
                <w:sz w:val="22"/>
                <w:szCs w:val="22"/>
              </w:rPr>
            </w:pPr>
            <w:r w:rsidRPr="00A21E0C">
              <w:rPr>
                <w:rFonts w:ascii="Aptos" w:hAnsi="Aptos"/>
                <w:sz w:val="22"/>
                <w:szCs w:val="22"/>
              </w:rPr>
              <w:t>Jedinečnost projektu</w:t>
            </w:r>
          </w:p>
        </w:tc>
        <w:tc>
          <w:tcPr>
            <w:tcW w:w="1200" w:type="dxa"/>
            <w:tcBorders>
              <w:top w:val="nil"/>
              <w:left w:val="nil"/>
              <w:bottom w:val="single" w:sz="4" w:space="0" w:color="auto"/>
              <w:right w:val="single" w:sz="8" w:space="0" w:color="auto"/>
            </w:tcBorders>
            <w:noWrap/>
            <w:vAlign w:val="center"/>
            <w:hideMark/>
          </w:tcPr>
          <w:p w14:paraId="15EFBAEA" w14:textId="77777777" w:rsidR="00E56959" w:rsidRPr="00A21E0C" w:rsidRDefault="00E56959" w:rsidP="00594B7D">
            <w:pPr>
              <w:spacing w:line="259" w:lineRule="auto"/>
              <w:jc w:val="center"/>
              <w:rPr>
                <w:rFonts w:ascii="Aptos" w:hAnsi="Aptos"/>
                <w:b/>
                <w:sz w:val="22"/>
                <w:szCs w:val="22"/>
              </w:rPr>
            </w:pPr>
            <w:r w:rsidRPr="00A21E0C">
              <w:rPr>
                <w:rFonts w:ascii="Aptos" w:hAnsi="Aptos"/>
                <w:b/>
                <w:sz w:val="22"/>
                <w:szCs w:val="22"/>
              </w:rPr>
              <w:t>10</w:t>
            </w:r>
          </w:p>
        </w:tc>
      </w:tr>
      <w:tr w:rsidR="00A21E0C" w:rsidRPr="00A21E0C" w14:paraId="3AD7FA8E" w14:textId="77777777" w:rsidTr="00A365C5">
        <w:trPr>
          <w:trHeight w:val="606"/>
        </w:trPr>
        <w:tc>
          <w:tcPr>
            <w:tcW w:w="3392" w:type="dxa"/>
            <w:tcBorders>
              <w:top w:val="nil"/>
              <w:left w:val="single" w:sz="8" w:space="0" w:color="auto"/>
              <w:bottom w:val="single" w:sz="4" w:space="0" w:color="auto"/>
              <w:right w:val="single" w:sz="4" w:space="0" w:color="auto"/>
            </w:tcBorders>
            <w:vAlign w:val="center"/>
            <w:hideMark/>
          </w:tcPr>
          <w:p w14:paraId="0DE3274F" w14:textId="77777777" w:rsidR="00E56959" w:rsidRPr="00A21E0C" w:rsidRDefault="00E56959" w:rsidP="00594B7D">
            <w:pPr>
              <w:spacing w:line="259" w:lineRule="auto"/>
              <w:rPr>
                <w:rFonts w:ascii="Aptos" w:hAnsi="Aptos"/>
                <w:sz w:val="22"/>
                <w:szCs w:val="22"/>
              </w:rPr>
            </w:pPr>
            <w:r w:rsidRPr="00A21E0C">
              <w:rPr>
                <w:rFonts w:ascii="Aptos" w:hAnsi="Aptos"/>
                <w:sz w:val="22"/>
                <w:szCs w:val="22"/>
              </w:rPr>
              <w:t>Zhodnocení projektu z ekonomického pohledu</w:t>
            </w:r>
          </w:p>
        </w:tc>
        <w:tc>
          <w:tcPr>
            <w:tcW w:w="4830" w:type="dxa"/>
            <w:tcBorders>
              <w:top w:val="nil"/>
              <w:left w:val="nil"/>
              <w:bottom w:val="single" w:sz="4" w:space="0" w:color="auto"/>
              <w:right w:val="single" w:sz="4" w:space="0" w:color="auto"/>
            </w:tcBorders>
            <w:noWrap/>
            <w:vAlign w:val="center"/>
            <w:hideMark/>
          </w:tcPr>
          <w:p w14:paraId="5E67BA6B" w14:textId="77777777" w:rsidR="00E56959" w:rsidRPr="00A21E0C" w:rsidRDefault="00E56959" w:rsidP="00594B7D">
            <w:pPr>
              <w:spacing w:line="259" w:lineRule="auto"/>
              <w:rPr>
                <w:rFonts w:ascii="Aptos" w:hAnsi="Aptos"/>
                <w:b/>
                <w:sz w:val="22"/>
                <w:szCs w:val="22"/>
              </w:rPr>
            </w:pPr>
            <w:r w:rsidRPr="00A21E0C">
              <w:rPr>
                <w:rFonts w:ascii="Aptos" w:hAnsi="Aptos"/>
                <w:sz w:val="22"/>
                <w:szCs w:val="22"/>
              </w:rPr>
              <w:t>Posouzení efektivnosti a reálnosti rozpočtu se zohledněním vícezdrojového financování</w:t>
            </w:r>
          </w:p>
        </w:tc>
        <w:tc>
          <w:tcPr>
            <w:tcW w:w="1200" w:type="dxa"/>
            <w:tcBorders>
              <w:top w:val="nil"/>
              <w:left w:val="nil"/>
              <w:bottom w:val="single" w:sz="4" w:space="0" w:color="auto"/>
              <w:right w:val="single" w:sz="8" w:space="0" w:color="auto"/>
            </w:tcBorders>
            <w:noWrap/>
            <w:vAlign w:val="center"/>
            <w:hideMark/>
          </w:tcPr>
          <w:p w14:paraId="4C6787F7" w14:textId="77777777" w:rsidR="00E56959" w:rsidRPr="00A21E0C" w:rsidRDefault="00E56959" w:rsidP="00594B7D">
            <w:pPr>
              <w:spacing w:line="259" w:lineRule="auto"/>
              <w:jc w:val="center"/>
              <w:rPr>
                <w:rFonts w:ascii="Aptos" w:hAnsi="Aptos"/>
                <w:b/>
                <w:sz w:val="22"/>
                <w:szCs w:val="22"/>
              </w:rPr>
            </w:pPr>
            <w:r w:rsidRPr="00A21E0C">
              <w:rPr>
                <w:rFonts w:ascii="Aptos" w:hAnsi="Aptos"/>
                <w:b/>
                <w:sz w:val="22"/>
                <w:szCs w:val="22"/>
              </w:rPr>
              <w:t>10</w:t>
            </w:r>
          </w:p>
        </w:tc>
      </w:tr>
      <w:tr w:rsidR="00A21E0C" w:rsidRPr="00A21E0C" w14:paraId="4B35D474" w14:textId="77777777" w:rsidTr="00A365C5">
        <w:trPr>
          <w:trHeight w:val="237"/>
        </w:trPr>
        <w:tc>
          <w:tcPr>
            <w:tcW w:w="3392" w:type="dxa"/>
            <w:tcBorders>
              <w:top w:val="nil"/>
              <w:left w:val="single" w:sz="8" w:space="0" w:color="auto"/>
              <w:bottom w:val="single" w:sz="4" w:space="0" w:color="auto"/>
              <w:right w:val="single" w:sz="4" w:space="0" w:color="auto"/>
            </w:tcBorders>
            <w:vAlign w:val="center"/>
            <w:hideMark/>
          </w:tcPr>
          <w:p w14:paraId="0AB3DBAD" w14:textId="77777777" w:rsidR="00E56959" w:rsidRPr="00A21E0C" w:rsidRDefault="00E56959" w:rsidP="00594B7D">
            <w:pPr>
              <w:spacing w:line="259" w:lineRule="auto"/>
              <w:rPr>
                <w:rFonts w:ascii="Aptos" w:hAnsi="Aptos"/>
                <w:sz w:val="22"/>
                <w:szCs w:val="22"/>
              </w:rPr>
            </w:pPr>
            <w:r w:rsidRPr="00A21E0C">
              <w:rPr>
                <w:rFonts w:ascii="Aptos" w:hAnsi="Aptos"/>
                <w:sz w:val="22"/>
                <w:szCs w:val="22"/>
              </w:rPr>
              <w:t>Zhodnocení projektu s ohledem na posouzení schopnosti žadatele projekt realizovat</w:t>
            </w:r>
          </w:p>
        </w:tc>
        <w:tc>
          <w:tcPr>
            <w:tcW w:w="4830" w:type="dxa"/>
            <w:tcBorders>
              <w:top w:val="nil"/>
              <w:left w:val="nil"/>
              <w:bottom w:val="single" w:sz="4" w:space="0" w:color="auto"/>
              <w:right w:val="single" w:sz="4" w:space="0" w:color="auto"/>
            </w:tcBorders>
            <w:noWrap/>
            <w:vAlign w:val="center"/>
            <w:hideMark/>
          </w:tcPr>
          <w:p w14:paraId="30FF3744" w14:textId="77777777" w:rsidR="00E56959" w:rsidRPr="00A21E0C" w:rsidRDefault="00E56959" w:rsidP="00594B7D">
            <w:pPr>
              <w:spacing w:line="259" w:lineRule="auto"/>
              <w:rPr>
                <w:rFonts w:ascii="Aptos" w:hAnsi="Aptos"/>
                <w:sz w:val="22"/>
                <w:szCs w:val="22"/>
              </w:rPr>
            </w:pPr>
            <w:r w:rsidRPr="00A21E0C">
              <w:rPr>
                <w:rFonts w:ascii="Aptos" w:hAnsi="Aptos"/>
                <w:sz w:val="22"/>
                <w:szCs w:val="22"/>
              </w:rPr>
              <w:t>Dosavadní zkušenosti žadatele v oblasti cestovního ruchu</w:t>
            </w:r>
          </w:p>
        </w:tc>
        <w:tc>
          <w:tcPr>
            <w:tcW w:w="1200" w:type="dxa"/>
            <w:tcBorders>
              <w:top w:val="nil"/>
              <w:left w:val="nil"/>
              <w:bottom w:val="single" w:sz="4" w:space="0" w:color="auto"/>
              <w:right w:val="single" w:sz="8" w:space="0" w:color="auto"/>
            </w:tcBorders>
            <w:noWrap/>
            <w:vAlign w:val="center"/>
            <w:hideMark/>
          </w:tcPr>
          <w:p w14:paraId="49F8071E" w14:textId="77777777" w:rsidR="00E56959" w:rsidRPr="00A21E0C" w:rsidRDefault="00E56959" w:rsidP="00594B7D">
            <w:pPr>
              <w:spacing w:line="259" w:lineRule="auto"/>
              <w:jc w:val="center"/>
              <w:rPr>
                <w:rFonts w:ascii="Aptos" w:hAnsi="Aptos"/>
                <w:b/>
                <w:sz w:val="22"/>
                <w:szCs w:val="22"/>
              </w:rPr>
            </w:pPr>
            <w:r w:rsidRPr="00A21E0C">
              <w:rPr>
                <w:rFonts w:ascii="Aptos" w:hAnsi="Aptos"/>
                <w:b/>
                <w:sz w:val="22"/>
                <w:szCs w:val="22"/>
              </w:rPr>
              <w:t>10</w:t>
            </w:r>
          </w:p>
        </w:tc>
      </w:tr>
      <w:tr w:rsidR="00A21E0C" w:rsidRPr="00A21E0C" w14:paraId="7BEB8797" w14:textId="77777777" w:rsidTr="00A365C5">
        <w:trPr>
          <w:trHeight w:val="237"/>
        </w:trPr>
        <w:tc>
          <w:tcPr>
            <w:tcW w:w="3392" w:type="dxa"/>
            <w:tcBorders>
              <w:top w:val="single" w:sz="4" w:space="0" w:color="auto"/>
              <w:left w:val="single" w:sz="4" w:space="0" w:color="auto"/>
              <w:bottom w:val="single" w:sz="4" w:space="0" w:color="auto"/>
              <w:right w:val="single" w:sz="4" w:space="0" w:color="auto"/>
            </w:tcBorders>
            <w:vAlign w:val="center"/>
          </w:tcPr>
          <w:p w14:paraId="6B2435B6" w14:textId="77777777" w:rsidR="00E56959" w:rsidRPr="00A21E0C" w:rsidRDefault="00E56959" w:rsidP="00594B7D">
            <w:pPr>
              <w:spacing w:line="259" w:lineRule="auto"/>
              <w:rPr>
                <w:rFonts w:ascii="Aptos" w:hAnsi="Aptos"/>
                <w:sz w:val="22"/>
                <w:szCs w:val="22"/>
              </w:rPr>
            </w:pPr>
            <w:r w:rsidRPr="00A21E0C">
              <w:rPr>
                <w:rFonts w:ascii="Aptos" w:hAnsi="Aptos"/>
                <w:sz w:val="22"/>
                <w:szCs w:val="22"/>
              </w:rPr>
              <w:t xml:space="preserve">Kvalita zpracovaného projektu </w:t>
            </w:r>
          </w:p>
        </w:tc>
        <w:tc>
          <w:tcPr>
            <w:tcW w:w="4830" w:type="dxa"/>
            <w:tcBorders>
              <w:top w:val="single" w:sz="4" w:space="0" w:color="auto"/>
              <w:left w:val="nil"/>
              <w:bottom w:val="single" w:sz="4" w:space="0" w:color="auto"/>
              <w:right w:val="single" w:sz="4" w:space="0" w:color="auto"/>
            </w:tcBorders>
            <w:noWrap/>
            <w:vAlign w:val="center"/>
          </w:tcPr>
          <w:p w14:paraId="672D8392" w14:textId="77777777" w:rsidR="00E56959" w:rsidRPr="00A21E0C" w:rsidRDefault="00E56959" w:rsidP="00594B7D">
            <w:pPr>
              <w:spacing w:line="259" w:lineRule="auto"/>
              <w:rPr>
                <w:rFonts w:ascii="Aptos" w:hAnsi="Aptos"/>
                <w:sz w:val="22"/>
                <w:szCs w:val="22"/>
              </w:rPr>
            </w:pPr>
            <w:r w:rsidRPr="00A21E0C">
              <w:rPr>
                <w:rFonts w:ascii="Aptos" w:hAnsi="Aptos"/>
                <w:sz w:val="22"/>
                <w:szCs w:val="22"/>
              </w:rPr>
              <w:t>Cíl projektu, zvolené postupy k dosažení cíle a časový harmonogram</w:t>
            </w:r>
          </w:p>
        </w:tc>
        <w:tc>
          <w:tcPr>
            <w:tcW w:w="1200" w:type="dxa"/>
            <w:tcBorders>
              <w:top w:val="single" w:sz="4" w:space="0" w:color="auto"/>
              <w:left w:val="nil"/>
              <w:bottom w:val="single" w:sz="4" w:space="0" w:color="auto"/>
              <w:right w:val="single" w:sz="4" w:space="0" w:color="auto"/>
            </w:tcBorders>
            <w:noWrap/>
            <w:vAlign w:val="center"/>
          </w:tcPr>
          <w:p w14:paraId="581D6D00" w14:textId="77777777" w:rsidR="00E56959" w:rsidRPr="00A21E0C" w:rsidRDefault="00E56959" w:rsidP="00594B7D">
            <w:pPr>
              <w:spacing w:line="259" w:lineRule="auto"/>
              <w:jc w:val="center"/>
              <w:rPr>
                <w:rFonts w:ascii="Aptos" w:hAnsi="Aptos"/>
                <w:b/>
                <w:sz w:val="22"/>
                <w:szCs w:val="22"/>
              </w:rPr>
            </w:pPr>
            <w:r w:rsidRPr="00A21E0C">
              <w:rPr>
                <w:rFonts w:ascii="Aptos" w:hAnsi="Aptos"/>
                <w:b/>
                <w:sz w:val="22"/>
                <w:szCs w:val="22"/>
              </w:rPr>
              <w:t>20</w:t>
            </w:r>
          </w:p>
        </w:tc>
      </w:tr>
      <w:tr w:rsidR="00A21E0C" w:rsidRPr="00A21E0C" w14:paraId="137EDB26" w14:textId="77777777" w:rsidTr="00A365C5">
        <w:trPr>
          <w:trHeight w:val="749"/>
        </w:trPr>
        <w:tc>
          <w:tcPr>
            <w:tcW w:w="3392" w:type="dxa"/>
            <w:tcBorders>
              <w:top w:val="single" w:sz="4" w:space="0" w:color="auto"/>
              <w:left w:val="single" w:sz="4" w:space="0" w:color="auto"/>
              <w:bottom w:val="single" w:sz="4" w:space="0" w:color="auto"/>
              <w:right w:val="single" w:sz="4" w:space="0" w:color="auto"/>
            </w:tcBorders>
            <w:vAlign w:val="center"/>
          </w:tcPr>
          <w:p w14:paraId="25AC6CAF" w14:textId="61979603" w:rsidR="008C6BC3" w:rsidRPr="00A21E0C" w:rsidRDefault="008C6BC3" w:rsidP="00594B7D">
            <w:pPr>
              <w:spacing w:line="259" w:lineRule="auto"/>
              <w:rPr>
                <w:rFonts w:ascii="Aptos" w:hAnsi="Aptos"/>
                <w:sz w:val="22"/>
                <w:szCs w:val="22"/>
              </w:rPr>
            </w:pPr>
            <w:bookmarkStart w:id="12" w:name="_Hlk119498684"/>
            <w:r w:rsidRPr="00A21E0C">
              <w:rPr>
                <w:rFonts w:ascii="Aptos" w:hAnsi="Aptos"/>
                <w:sz w:val="22"/>
                <w:szCs w:val="22"/>
              </w:rPr>
              <w:t>Ekologická odpovědnost projektu</w:t>
            </w:r>
          </w:p>
        </w:tc>
        <w:tc>
          <w:tcPr>
            <w:tcW w:w="4830" w:type="dxa"/>
            <w:tcBorders>
              <w:top w:val="single" w:sz="4" w:space="0" w:color="auto"/>
              <w:left w:val="nil"/>
              <w:bottom w:val="single" w:sz="4" w:space="0" w:color="auto"/>
              <w:right w:val="single" w:sz="4" w:space="0" w:color="auto"/>
            </w:tcBorders>
            <w:noWrap/>
            <w:vAlign w:val="center"/>
          </w:tcPr>
          <w:p w14:paraId="62D24CA4" w14:textId="73BCEF91" w:rsidR="008C6BC3" w:rsidRPr="00A21E0C" w:rsidRDefault="008C6BC3" w:rsidP="00594B7D">
            <w:pPr>
              <w:spacing w:line="259" w:lineRule="auto"/>
              <w:rPr>
                <w:rFonts w:ascii="Aptos" w:hAnsi="Aptos"/>
                <w:sz w:val="22"/>
                <w:szCs w:val="22"/>
              </w:rPr>
            </w:pPr>
            <w:r w:rsidRPr="00A21E0C">
              <w:rPr>
                <w:rFonts w:ascii="Aptos" w:hAnsi="Aptos"/>
                <w:sz w:val="22"/>
                <w:szCs w:val="22"/>
              </w:rPr>
              <w:t>Odpadové hospodaření v rámci projektu (eliminace a třídění odpadu, …), využívání alternativ k plastovému nádobí, používání vratných kelímků atd.</w:t>
            </w:r>
          </w:p>
        </w:tc>
        <w:tc>
          <w:tcPr>
            <w:tcW w:w="1200" w:type="dxa"/>
            <w:tcBorders>
              <w:top w:val="single" w:sz="4" w:space="0" w:color="auto"/>
              <w:left w:val="nil"/>
              <w:bottom w:val="single" w:sz="4" w:space="0" w:color="auto"/>
              <w:right w:val="single" w:sz="4" w:space="0" w:color="auto"/>
            </w:tcBorders>
            <w:noWrap/>
            <w:vAlign w:val="center"/>
          </w:tcPr>
          <w:p w14:paraId="38D30BF7" w14:textId="5FC47374" w:rsidR="008C6BC3" w:rsidRPr="00A21E0C" w:rsidRDefault="008C6BC3" w:rsidP="00594B7D">
            <w:pPr>
              <w:spacing w:line="259" w:lineRule="auto"/>
              <w:jc w:val="center"/>
              <w:rPr>
                <w:rFonts w:ascii="Aptos" w:hAnsi="Aptos"/>
                <w:b/>
                <w:sz w:val="22"/>
                <w:szCs w:val="22"/>
              </w:rPr>
            </w:pPr>
            <w:r w:rsidRPr="00A21E0C">
              <w:rPr>
                <w:rFonts w:ascii="Aptos" w:hAnsi="Aptos"/>
                <w:b/>
                <w:sz w:val="22"/>
                <w:szCs w:val="22"/>
              </w:rPr>
              <w:t>10</w:t>
            </w:r>
          </w:p>
        </w:tc>
      </w:tr>
      <w:bookmarkEnd w:id="12"/>
    </w:tbl>
    <w:p w14:paraId="4C662341" w14:textId="77777777" w:rsidR="00746EA3" w:rsidRPr="00A21E0C" w:rsidRDefault="00746EA3" w:rsidP="00594B7D">
      <w:pPr>
        <w:pStyle w:val="Odstavecseseznamem"/>
        <w:spacing w:line="259" w:lineRule="auto"/>
        <w:ind w:left="0"/>
        <w:jc w:val="both"/>
        <w:rPr>
          <w:rFonts w:ascii="Aptos" w:hAnsi="Aptos" w:cs="Arial"/>
          <w:spacing w:val="-1"/>
          <w:sz w:val="22"/>
          <w:szCs w:val="22"/>
        </w:rPr>
      </w:pPr>
    </w:p>
    <w:p w14:paraId="2038B390" w14:textId="251340EE" w:rsidR="00746EA3" w:rsidRPr="00A21E0C" w:rsidRDefault="00F41786" w:rsidP="00594B7D">
      <w:pPr>
        <w:pStyle w:val="Odstavecseseznamem"/>
        <w:spacing w:line="259" w:lineRule="auto"/>
        <w:ind w:left="0"/>
        <w:jc w:val="both"/>
        <w:rPr>
          <w:rFonts w:ascii="Aptos" w:hAnsi="Aptos" w:cs="Arial"/>
          <w:spacing w:val="-1"/>
          <w:sz w:val="22"/>
          <w:szCs w:val="22"/>
        </w:rPr>
      </w:pPr>
      <w:r w:rsidRPr="00A21E0C">
        <w:rPr>
          <w:rFonts w:ascii="Aptos" w:hAnsi="Aptos" w:cs="Arial"/>
          <w:spacing w:val="-1"/>
          <w:sz w:val="22"/>
          <w:szCs w:val="22"/>
        </w:rPr>
        <w:t xml:space="preserve">Projekt, který neobdrží alespoň </w:t>
      </w:r>
      <w:r w:rsidR="00923183" w:rsidRPr="00314BF8">
        <w:rPr>
          <w:rFonts w:ascii="Aptos" w:hAnsi="Aptos" w:cs="Arial"/>
          <w:color w:val="EE0000"/>
          <w:spacing w:val="-1"/>
          <w:sz w:val="22"/>
          <w:szCs w:val="22"/>
        </w:rPr>
        <w:t>6</w:t>
      </w:r>
      <w:r w:rsidR="002856BB" w:rsidRPr="00314BF8">
        <w:rPr>
          <w:rFonts w:ascii="Aptos" w:hAnsi="Aptos" w:cs="Arial"/>
          <w:color w:val="EE0000"/>
          <w:spacing w:val="-1"/>
          <w:sz w:val="22"/>
          <w:szCs w:val="22"/>
        </w:rPr>
        <w:t>0</w:t>
      </w:r>
      <w:r w:rsidRPr="00314BF8">
        <w:rPr>
          <w:rFonts w:ascii="Aptos" w:hAnsi="Aptos" w:cs="Arial"/>
          <w:color w:val="EE0000"/>
          <w:spacing w:val="-1"/>
          <w:sz w:val="22"/>
          <w:szCs w:val="22"/>
        </w:rPr>
        <w:t xml:space="preserve"> bodů </w:t>
      </w:r>
      <w:r w:rsidRPr="00A21E0C">
        <w:rPr>
          <w:rFonts w:ascii="Aptos" w:hAnsi="Aptos" w:cs="Arial"/>
          <w:spacing w:val="-1"/>
          <w:sz w:val="22"/>
          <w:szCs w:val="22"/>
        </w:rPr>
        <w:t xml:space="preserve">z celkově možných </w:t>
      </w:r>
      <w:r w:rsidR="002C644A" w:rsidRPr="00A21E0C">
        <w:rPr>
          <w:rFonts w:ascii="Aptos" w:hAnsi="Aptos" w:cs="Arial"/>
          <w:spacing w:val="-1"/>
          <w:sz w:val="22"/>
          <w:szCs w:val="22"/>
        </w:rPr>
        <w:t>100</w:t>
      </w:r>
      <w:r w:rsidRPr="00A21E0C">
        <w:rPr>
          <w:rFonts w:ascii="Aptos" w:hAnsi="Aptos" w:cs="Arial"/>
          <w:spacing w:val="-1"/>
          <w:sz w:val="22"/>
          <w:szCs w:val="22"/>
        </w:rPr>
        <w:t xml:space="preserve"> bodů, nebude doporučen k podpoře. </w:t>
      </w:r>
    </w:p>
    <w:p w14:paraId="0CF3EEE1" w14:textId="77777777" w:rsidR="00A60483" w:rsidRPr="00A21E0C" w:rsidRDefault="00A60483" w:rsidP="00594B7D">
      <w:pPr>
        <w:spacing w:line="259" w:lineRule="auto"/>
        <w:rPr>
          <w:rFonts w:ascii="Aptos" w:hAnsi="Aptos" w:cstheme="minorHAnsi"/>
          <w:b/>
        </w:rPr>
      </w:pPr>
    </w:p>
    <w:p w14:paraId="174F7925" w14:textId="77777777" w:rsidR="00DA5A5C" w:rsidRPr="00A21E0C" w:rsidRDefault="00DA5A5C" w:rsidP="00594B7D">
      <w:pPr>
        <w:spacing w:line="259" w:lineRule="auto"/>
        <w:rPr>
          <w:rFonts w:ascii="Aptos" w:hAnsi="Aptos" w:cstheme="minorHAnsi"/>
          <w:b/>
        </w:rPr>
      </w:pPr>
    </w:p>
    <w:p w14:paraId="6057F701" w14:textId="4DD59F5C" w:rsidR="001E69B3" w:rsidRPr="00A21E0C" w:rsidRDefault="00CE19C7" w:rsidP="00594B7D">
      <w:pPr>
        <w:spacing w:line="259" w:lineRule="auto"/>
        <w:rPr>
          <w:rFonts w:ascii="Aptos" w:hAnsi="Aptos" w:cstheme="minorHAnsi"/>
          <w:b/>
          <w:sz w:val="22"/>
          <w:szCs w:val="22"/>
        </w:rPr>
      </w:pPr>
      <w:r w:rsidRPr="00A21E0C">
        <w:rPr>
          <w:rFonts w:ascii="Aptos" w:hAnsi="Aptos" w:cstheme="minorHAnsi"/>
          <w:b/>
          <w:sz w:val="22"/>
          <w:szCs w:val="22"/>
        </w:rPr>
        <w:t>Časový harmonogram</w:t>
      </w:r>
    </w:p>
    <w:p w14:paraId="47994226" w14:textId="77777777" w:rsidR="009037DF" w:rsidRPr="00A21E0C" w:rsidRDefault="009037DF" w:rsidP="00594B7D">
      <w:pPr>
        <w:pStyle w:val="Odstavecseseznamem"/>
        <w:spacing w:line="259" w:lineRule="auto"/>
        <w:ind w:left="1429"/>
        <w:rPr>
          <w:rFonts w:ascii="Aptos" w:hAnsi="Aptos"/>
        </w:rPr>
      </w:pPr>
    </w:p>
    <w:tbl>
      <w:tblPr>
        <w:tblpPr w:leftFromText="141" w:rightFromText="141" w:vertAnchor="text" w:horzAnchor="margin" w:tblpY="-101"/>
        <w:tblW w:w="90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4"/>
        <w:gridCol w:w="3488"/>
      </w:tblGrid>
      <w:tr w:rsidR="00A21E0C" w:rsidRPr="00A21E0C" w14:paraId="0BB91004" w14:textId="77777777" w:rsidTr="00AE7BFD">
        <w:trPr>
          <w:trHeight w:val="454"/>
        </w:trPr>
        <w:tc>
          <w:tcPr>
            <w:tcW w:w="5524" w:type="dxa"/>
            <w:noWrap/>
            <w:vAlign w:val="center"/>
            <w:hideMark/>
          </w:tcPr>
          <w:p w14:paraId="6FBB0707" w14:textId="77777777" w:rsidR="00E56959" w:rsidRPr="00923183" w:rsidRDefault="00E56959" w:rsidP="00594B7D">
            <w:pPr>
              <w:spacing w:line="259" w:lineRule="auto"/>
              <w:rPr>
                <w:rFonts w:ascii="Aptos" w:hAnsi="Aptos"/>
                <w:sz w:val="22"/>
                <w:szCs w:val="22"/>
              </w:rPr>
            </w:pPr>
            <w:r w:rsidRPr="00923183">
              <w:rPr>
                <w:rFonts w:ascii="Aptos" w:hAnsi="Aptos"/>
                <w:sz w:val="22"/>
                <w:szCs w:val="22"/>
              </w:rPr>
              <w:t xml:space="preserve">Termín zveřejnění </w:t>
            </w:r>
            <w:r w:rsidR="00683826" w:rsidRPr="00923183">
              <w:rPr>
                <w:rFonts w:ascii="Aptos" w:hAnsi="Aptos"/>
                <w:sz w:val="22"/>
                <w:szCs w:val="22"/>
              </w:rPr>
              <w:t>Podmínek dotačního programu</w:t>
            </w:r>
            <w:r w:rsidR="001E69B3" w:rsidRPr="00923183">
              <w:rPr>
                <w:rFonts w:ascii="Aptos" w:hAnsi="Aptos"/>
                <w:sz w:val="22"/>
                <w:szCs w:val="22"/>
              </w:rPr>
              <w:t xml:space="preserve"> (Výzva)</w:t>
            </w:r>
          </w:p>
        </w:tc>
        <w:tc>
          <w:tcPr>
            <w:tcW w:w="3488" w:type="dxa"/>
            <w:noWrap/>
            <w:vAlign w:val="center"/>
            <w:hideMark/>
          </w:tcPr>
          <w:p w14:paraId="7509957F" w14:textId="28DA3A41" w:rsidR="00E56959" w:rsidRPr="00314BF8" w:rsidRDefault="00B92B66" w:rsidP="00594B7D">
            <w:pPr>
              <w:spacing w:line="259" w:lineRule="auto"/>
              <w:rPr>
                <w:rFonts w:ascii="Aptos" w:hAnsi="Aptos"/>
                <w:color w:val="EE0000"/>
                <w:sz w:val="22"/>
                <w:szCs w:val="22"/>
              </w:rPr>
            </w:pPr>
            <w:r w:rsidRPr="00314BF8">
              <w:rPr>
                <w:rFonts w:ascii="Aptos" w:hAnsi="Aptos"/>
                <w:color w:val="EE0000"/>
                <w:sz w:val="22"/>
                <w:szCs w:val="22"/>
              </w:rPr>
              <w:t>1</w:t>
            </w:r>
            <w:r w:rsidR="002856BB" w:rsidRPr="00314BF8">
              <w:rPr>
                <w:rFonts w:ascii="Aptos" w:hAnsi="Aptos"/>
                <w:color w:val="EE0000"/>
                <w:sz w:val="22"/>
                <w:szCs w:val="22"/>
              </w:rPr>
              <w:t>6</w:t>
            </w:r>
            <w:r w:rsidR="00E56959" w:rsidRPr="00314BF8">
              <w:rPr>
                <w:rFonts w:ascii="Aptos" w:hAnsi="Aptos"/>
                <w:color w:val="EE0000"/>
                <w:sz w:val="22"/>
                <w:szCs w:val="22"/>
              </w:rPr>
              <w:t>. prosince 20</w:t>
            </w:r>
            <w:r w:rsidR="009E43A9" w:rsidRPr="00314BF8">
              <w:rPr>
                <w:rFonts w:ascii="Aptos" w:hAnsi="Aptos"/>
                <w:color w:val="EE0000"/>
                <w:sz w:val="22"/>
                <w:szCs w:val="22"/>
              </w:rPr>
              <w:t>2</w:t>
            </w:r>
            <w:r w:rsidR="00971EF8" w:rsidRPr="00314BF8">
              <w:rPr>
                <w:rFonts w:ascii="Aptos" w:hAnsi="Aptos"/>
                <w:color w:val="EE0000"/>
                <w:sz w:val="22"/>
                <w:szCs w:val="22"/>
              </w:rPr>
              <w:t>5</w:t>
            </w:r>
          </w:p>
        </w:tc>
      </w:tr>
      <w:tr w:rsidR="00A21E0C" w:rsidRPr="00A21E0C" w14:paraId="735087A7" w14:textId="77777777" w:rsidTr="00AE7BFD">
        <w:trPr>
          <w:trHeight w:val="454"/>
        </w:trPr>
        <w:tc>
          <w:tcPr>
            <w:tcW w:w="5524" w:type="dxa"/>
            <w:noWrap/>
            <w:vAlign w:val="center"/>
            <w:hideMark/>
          </w:tcPr>
          <w:p w14:paraId="55A82C10" w14:textId="2EBF9A92" w:rsidR="00E56959" w:rsidRPr="00A21E0C" w:rsidRDefault="00E56959" w:rsidP="00594B7D">
            <w:pPr>
              <w:spacing w:line="259" w:lineRule="auto"/>
              <w:rPr>
                <w:rFonts w:ascii="Aptos" w:hAnsi="Aptos"/>
                <w:b/>
                <w:bCs/>
                <w:sz w:val="22"/>
                <w:szCs w:val="22"/>
              </w:rPr>
            </w:pPr>
            <w:r w:rsidRPr="00A21E0C">
              <w:rPr>
                <w:rFonts w:ascii="Aptos" w:hAnsi="Aptos"/>
                <w:b/>
                <w:bCs/>
                <w:sz w:val="22"/>
                <w:szCs w:val="22"/>
              </w:rPr>
              <w:t xml:space="preserve">Termín dotačního </w:t>
            </w:r>
            <w:r w:rsidR="00AE3E58" w:rsidRPr="00A21E0C">
              <w:rPr>
                <w:rFonts w:ascii="Aptos" w:hAnsi="Aptos"/>
                <w:b/>
                <w:bCs/>
                <w:sz w:val="22"/>
                <w:szCs w:val="22"/>
              </w:rPr>
              <w:t>kola – PŘÍJEM</w:t>
            </w:r>
            <w:r w:rsidRPr="00A21E0C">
              <w:rPr>
                <w:rFonts w:ascii="Aptos" w:hAnsi="Aptos"/>
                <w:b/>
                <w:bCs/>
                <w:sz w:val="22"/>
                <w:szCs w:val="22"/>
              </w:rPr>
              <w:t xml:space="preserve"> ŽÁDOSTÍ</w:t>
            </w:r>
          </w:p>
        </w:tc>
        <w:tc>
          <w:tcPr>
            <w:tcW w:w="3488" w:type="dxa"/>
            <w:noWrap/>
            <w:vAlign w:val="center"/>
            <w:hideMark/>
          </w:tcPr>
          <w:p w14:paraId="4578F7ED" w14:textId="3EAAE992" w:rsidR="00C40F37" w:rsidRPr="00314BF8" w:rsidRDefault="00C40F37" w:rsidP="00594B7D">
            <w:pPr>
              <w:spacing w:line="259" w:lineRule="auto"/>
              <w:rPr>
                <w:rFonts w:ascii="Aptos" w:hAnsi="Aptos"/>
                <w:b/>
                <w:bCs/>
                <w:color w:val="EE0000"/>
                <w:sz w:val="22"/>
                <w:szCs w:val="22"/>
              </w:rPr>
            </w:pPr>
            <w:r w:rsidRPr="00314BF8">
              <w:rPr>
                <w:rFonts w:ascii="Aptos" w:hAnsi="Aptos"/>
                <w:b/>
                <w:bCs/>
                <w:color w:val="EE0000"/>
                <w:sz w:val="22"/>
                <w:szCs w:val="22"/>
              </w:rPr>
              <w:t xml:space="preserve">od </w:t>
            </w:r>
            <w:r w:rsidR="00934FC1" w:rsidRPr="00314BF8">
              <w:rPr>
                <w:rFonts w:ascii="Aptos" w:hAnsi="Aptos"/>
                <w:b/>
                <w:bCs/>
                <w:color w:val="EE0000"/>
                <w:sz w:val="22"/>
                <w:szCs w:val="22"/>
              </w:rPr>
              <w:t>1</w:t>
            </w:r>
            <w:r w:rsidR="002856BB" w:rsidRPr="00314BF8">
              <w:rPr>
                <w:rFonts w:ascii="Aptos" w:hAnsi="Aptos"/>
                <w:b/>
                <w:bCs/>
                <w:color w:val="EE0000"/>
                <w:sz w:val="22"/>
                <w:szCs w:val="22"/>
              </w:rPr>
              <w:t>6</w:t>
            </w:r>
            <w:r w:rsidR="00E56959" w:rsidRPr="00314BF8">
              <w:rPr>
                <w:rFonts w:ascii="Aptos" w:hAnsi="Aptos"/>
                <w:b/>
                <w:bCs/>
                <w:color w:val="EE0000"/>
                <w:sz w:val="22"/>
                <w:szCs w:val="22"/>
              </w:rPr>
              <w:t xml:space="preserve">. </w:t>
            </w:r>
            <w:r w:rsidR="00AE3E58" w:rsidRPr="00314BF8">
              <w:rPr>
                <w:rFonts w:ascii="Aptos" w:hAnsi="Aptos"/>
                <w:b/>
                <w:bCs/>
                <w:color w:val="EE0000"/>
                <w:sz w:val="22"/>
                <w:szCs w:val="22"/>
              </w:rPr>
              <w:t>ledna 202</w:t>
            </w:r>
            <w:r w:rsidR="00971EF8" w:rsidRPr="00314BF8">
              <w:rPr>
                <w:rFonts w:ascii="Aptos" w:hAnsi="Aptos"/>
                <w:b/>
                <w:bCs/>
                <w:color w:val="EE0000"/>
                <w:sz w:val="22"/>
                <w:szCs w:val="22"/>
              </w:rPr>
              <w:t>6</w:t>
            </w:r>
            <w:r w:rsidRPr="00314BF8">
              <w:rPr>
                <w:rFonts w:ascii="Aptos" w:hAnsi="Aptos"/>
                <w:b/>
                <w:bCs/>
                <w:color w:val="EE0000"/>
                <w:sz w:val="22"/>
                <w:szCs w:val="22"/>
              </w:rPr>
              <w:t xml:space="preserve"> 05:00 hod.</w:t>
            </w:r>
          </w:p>
          <w:p w14:paraId="2FAF4E03" w14:textId="54AA0E6C" w:rsidR="00E56959" w:rsidRPr="00314BF8" w:rsidRDefault="00C40F37" w:rsidP="00594B7D">
            <w:pPr>
              <w:spacing w:line="259" w:lineRule="auto"/>
              <w:rPr>
                <w:rFonts w:ascii="Aptos" w:hAnsi="Aptos"/>
                <w:b/>
                <w:bCs/>
                <w:color w:val="EE0000"/>
                <w:sz w:val="22"/>
                <w:szCs w:val="22"/>
              </w:rPr>
            </w:pPr>
            <w:r w:rsidRPr="00314BF8">
              <w:rPr>
                <w:rFonts w:ascii="Aptos" w:hAnsi="Aptos"/>
                <w:b/>
                <w:bCs/>
                <w:color w:val="EE0000"/>
                <w:sz w:val="22"/>
                <w:szCs w:val="22"/>
              </w:rPr>
              <w:t xml:space="preserve">do </w:t>
            </w:r>
            <w:r w:rsidR="002856BB" w:rsidRPr="00314BF8">
              <w:rPr>
                <w:rFonts w:ascii="Aptos" w:hAnsi="Aptos"/>
                <w:b/>
                <w:bCs/>
                <w:color w:val="EE0000"/>
                <w:sz w:val="22"/>
                <w:szCs w:val="22"/>
              </w:rPr>
              <w:t>4</w:t>
            </w:r>
            <w:r w:rsidRPr="00314BF8">
              <w:rPr>
                <w:rFonts w:ascii="Aptos" w:hAnsi="Aptos"/>
                <w:b/>
                <w:bCs/>
                <w:color w:val="EE0000"/>
                <w:sz w:val="22"/>
                <w:szCs w:val="22"/>
              </w:rPr>
              <w:t>. února</w:t>
            </w:r>
            <w:r w:rsidR="009E43A9" w:rsidRPr="00314BF8">
              <w:rPr>
                <w:rFonts w:ascii="Aptos" w:hAnsi="Aptos"/>
                <w:b/>
                <w:bCs/>
                <w:color w:val="EE0000"/>
                <w:sz w:val="22"/>
                <w:szCs w:val="22"/>
              </w:rPr>
              <w:t xml:space="preserve"> 202</w:t>
            </w:r>
            <w:r w:rsidR="00971EF8" w:rsidRPr="00314BF8">
              <w:rPr>
                <w:rFonts w:ascii="Aptos" w:hAnsi="Aptos"/>
                <w:b/>
                <w:bCs/>
                <w:color w:val="EE0000"/>
                <w:sz w:val="22"/>
                <w:szCs w:val="22"/>
              </w:rPr>
              <w:t>6</w:t>
            </w:r>
            <w:r w:rsidRPr="00314BF8">
              <w:rPr>
                <w:rFonts w:ascii="Aptos" w:hAnsi="Aptos"/>
                <w:b/>
                <w:bCs/>
                <w:color w:val="EE0000"/>
                <w:sz w:val="22"/>
                <w:szCs w:val="22"/>
              </w:rPr>
              <w:t xml:space="preserve"> 23:59:59 hod.</w:t>
            </w:r>
          </w:p>
        </w:tc>
      </w:tr>
      <w:tr w:rsidR="00A21E0C" w:rsidRPr="00A21E0C" w14:paraId="57B81042" w14:textId="77777777" w:rsidTr="00AE7BFD">
        <w:trPr>
          <w:trHeight w:val="454"/>
        </w:trPr>
        <w:tc>
          <w:tcPr>
            <w:tcW w:w="5524" w:type="dxa"/>
            <w:noWrap/>
            <w:vAlign w:val="center"/>
            <w:hideMark/>
          </w:tcPr>
          <w:p w14:paraId="73710534" w14:textId="5051EEC9" w:rsidR="00E56959" w:rsidRPr="00A21E0C" w:rsidRDefault="00E56959" w:rsidP="00594B7D">
            <w:pPr>
              <w:spacing w:line="259" w:lineRule="auto"/>
              <w:rPr>
                <w:rFonts w:ascii="Aptos" w:hAnsi="Aptos"/>
                <w:sz w:val="22"/>
                <w:szCs w:val="22"/>
              </w:rPr>
            </w:pPr>
            <w:r w:rsidRPr="00A21E0C">
              <w:rPr>
                <w:rFonts w:ascii="Aptos" w:hAnsi="Aptos"/>
                <w:sz w:val="22"/>
                <w:szCs w:val="22"/>
              </w:rPr>
              <w:t>Projednání v orgánech města</w:t>
            </w:r>
          </w:p>
        </w:tc>
        <w:tc>
          <w:tcPr>
            <w:tcW w:w="3488" w:type="dxa"/>
            <w:noWrap/>
            <w:vAlign w:val="center"/>
            <w:hideMark/>
          </w:tcPr>
          <w:p w14:paraId="51E19FB0" w14:textId="332B28E3" w:rsidR="00E56959" w:rsidRPr="00A21E0C" w:rsidRDefault="00923183" w:rsidP="00594B7D">
            <w:pPr>
              <w:spacing w:line="259" w:lineRule="auto"/>
              <w:rPr>
                <w:rFonts w:ascii="Aptos" w:hAnsi="Aptos"/>
                <w:sz w:val="22"/>
                <w:szCs w:val="22"/>
              </w:rPr>
            </w:pPr>
            <w:r w:rsidRPr="00A21E0C">
              <w:rPr>
                <w:rFonts w:ascii="Aptos" w:hAnsi="Aptos"/>
                <w:sz w:val="22"/>
                <w:szCs w:val="22"/>
              </w:rPr>
              <w:t>únor–duben</w:t>
            </w:r>
            <w:r w:rsidR="009E43A9" w:rsidRPr="00A21E0C">
              <w:rPr>
                <w:rFonts w:ascii="Aptos" w:hAnsi="Aptos"/>
                <w:sz w:val="22"/>
                <w:szCs w:val="22"/>
              </w:rPr>
              <w:t xml:space="preserve"> 202</w:t>
            </w:r>
            <w:r w:rsidR="00971EF8">
              <w:rPr>
                <w:rFonts w:ascii="Aptos" w:hAnsi="Aptos"/>
                <w:sz w:val="22"/>
                <w:szCs w:val="22"/>
              </w:rPr>
              <w:t>6</w:t>
            </w:r>
          </w:p>
        </w:tc>
      </w:tr>
      <w:tr w:rsidR="00A21E0C" w:rsidRPr="00A21E0C" w14:paraId="4FC71835" w14:textId="77777777" w:rsidTr="00AE7BFD">
        <w:trPr>
          <w:trHeight w:val="454"/>
        </w:trPr>
        <w:tc>
          <w:tcPr>
            <w:tcW w:w="5524" w:type="dxa"/>
            <w:noWrap/>
            <w:vAlign w:val="center"/>
            <w:hideMark/>
          </w:tcPr>
          <w:p w14:paraId="4B548E57" w14:textId="77777777" w:rsidR="00E56959" w:rsidRPr="00A21E0C" w:rsidRDefault="00E56959" w:rsidP="00594B7D">
            <w:pPr>
              <w:spacing w:line="259" w:lineRule="auto"/>
              <w:rPr>
                <w:rFonts w:ascii="Aptos" w:hAnsi="Aptos"/>
                <w:sz w:val="22"/>
                <w:szCs w:val="22"/>
              </w:rPr>
            </w:pPr>
            <w:r w:rsidRPr="00A21E0C">
              <w:rPr>
                <w:rFonts w:ascii="Aptos" w:hAnsi="Aptos"/>
                <w:sz w:val="22"/>
                <w:szCs w:val="22"/>
              </w:rPr>
              <w:t>Podpis smluv o poskytnutí dotací</w:t>
            </w:r>
          </w:p>
        </w:tc>
        <w:tc>
          <w:tcPr>
            <w:tcW w:w="3488" w:type="dxa"/>
            <w:noWrap/>
            <w:vAlign w:val="center"/>
            <w:hideMark/>
          </w:tcPr>
          <w:p w14:paraId="05E57BB2" w14:textId="2EFA40F2" w:rsidR="00E56959" w:rsidRPr="00A21E0C" w:rsidRDefault="00923183" w:rsidP="00594B7D">
            <w:pPr>
              <w:spacing w:line="259" w:lineRule="auto"/>
              <w:rPr>
                <w:rFonts w:ascii="Aptos" w:hAnsi="Aptos"/>
                <w:sz w:val="22"/>
                <w:szCs w:val="22"/>
              </w:rPr>
            </w:pPr>
            <w:r w:rsidRPr="00A21E0C">
              <w:rPr>
                <w:rFonts w:ascii="Aptos" w:hAnsi="Aptos"/>
                <w:sz w:val="22"/>
                <w:szCs w:val="22"/>
              </w:rPr>
              <w:t>duben–červen</w:t>
            </w:r>
            <w:r w:rsidR="009E43A9" w:rsidRPr="00A21E0C">
              <w:rPr>
                <w:rFonts w:ascii="Aptos" w:hAnsi="Aptos"/>
                <w:sz w:val="22"/>
                <w:szCs w:val="22"/>
              </w:rPr>
              <w:t xml:space="preserve"> 202</w:t>
            </w:r>
            <w:r w:rsidR="00971EF8">
              <w:rPr>
                <w:rFonts w:ascii="Aptos" w:hAnsi="Aptos"/>
                <w:sz w:val="22"/>
                <w:szCs w:val="22"/>
              </w:rPr>
              <w:t>6</w:t>
            </w:r>
          </w:p>
        </w:tc>
      </w:tr>
      <w:tr w:rsidR="00A21E0C" w:rsidRPr="00A21E0C" w14:paraId="22A28FD7" w14:textId="77777777" w:rsidTr="00AE7BFD">
        <w:trPr>
          <w:trHeight w:val="454"/>
        </w:trPr>
        <w:tc>
          <w:tcPr>
            <w:tcW w:w="5524" w:type="dxa"/>
            <w:noWrap/>
            <w:vAlign w:val="center"/>
            <w:hideMark/>
          </w:tcPr>
          <w:p w14:paraId="23F87A1B" w14:textId="6EC5B7E6" w:rsidR="00E56959" w:rsidRPr="00A21E0C" w:rsidRDefault="00E56959" w:rsidP="00594B7D">
            <w:pPr>
              <w:spacing w:line="259" w:lineRule="auto"/>
              <w:rPr>
                <w:rFonts w:ascii="Aptos" w:hAnsi="Aptos"/>
                <w:sz w:val="22"/>
                <w:szCs w:val="22"/>
              </w:rPr>
            </w:pPr>
            <w:r w:rsidRPr="00A21E0C">
              <w:rPr>
                <w:rFonts w:ascii="Aptos" w:hAnsi="Aptos"/>
                <w:sz w:val="22"/>
                <w:szCs w:val="22"/>
              </w:rPr>
              <w:t xml:space="preserve">Termín </w:t>
            </w:r>
            <w:r w:rsidR="00461FA7" w:rsidRPr="00A21E0C">
              <w:rPr>
                <w:rFonts w:ascii="Aptos" w:hAnsi="Aptos"/>
                <w:sz w:val="22"/>
                <w:szCs w:val="22"/>
              </w:rPr>
              <w:t>vyúčtování p</w:t>
            </w:r>
            <w:r w:rsidRPr="00A21E0C">
              <w:rPr>
                <w:rFonts w:ascii="Aptos" w:hAnsi="Aptos"/>
                <w:sz w:val="22"/>
                <w:szCs w:val="22"/>
              </w:rPr>
              <w:t>oskytnutých dotací</w:t>
            </w:r>
          </w:p>
        </w:tc>
        <w:tc>
          <w:tcPr>
            <w:tcW w:w="3488" w:type="dxa"/>
            <w:noWrap/>
            <w:vAlign w:val="center"/>
            <w:hideMark/>
          </w:tcPr>
          <w:p w14:paraId="0E7110EA" w14:textId="2D58FA35" w:rsidR="00E56959" w:rsidRPr="00A21E0C" w:rsidRDefault="00E56959" w:rsidP="00594B7D">
            <w:pPr>
              <w:spacing w:line="259" w:lineRule="auto"/>
              <w:rPr>
                <w:rFonts w:ascii="Aptos" w:hAnsi="Aptos"/>
                <w:sz w:val="22"/>
                <w:szCs w:val="22"/>
              </w:rPr>
            </w:pPr>
            <w:r w:rsidRPr="00A21E0C">
              <w:rPr>
                <w:rFonts w:ascii="Aptos" w:hAnsi="Aptos"/>
                <w:sz w:val="22"/>
                <w:szCs w:val="22"/>
              </w:rPr>
              <w:t>dle uzavřené smlouvy o poskytnutí dotace</w:t>
            </w:r>
          </w:p>
        </w:tc>
      </w:tr>
    </w:tbl>
    <w:p w14:paraId="5C85984A" w14:textId="3C365E08" w:rsidR="00F41786" w:rsidRDefault="00746EA3" w:rsidP="00594B7D">
      <w:pPr>
        <w:pStyle w:val="Odstavecseseznamem"/>
        <w:spacing w:line="259" w:lineRule="auto"/>
        <w:ind w:left="0"/>
        <w:jc w:val="both"/>
        <w:rPr>
          <w:rFonts w:ascii="Aptos" w:hAnsi="Aptos"/>
          <w:sz w:val="22"/>
          <w:szCs w:val="22"/>
          <w:lang w:eastAsia="en-US"/>
        </w:rPr>
      </w:pPr>
      <w:r w:rsidRPr="00A21E0C">
        <w:rPr>
          <w:rFonts w:ascii="Aptos" w:hAnsi="Aptos"/>
          <w:sz w:val="22"/>
          <w:szCs w:val="22"/>
          <w:lang w:eastAsia="en-US"/>
        </w:rPr>
        <w:t xml:space="preserve">V rámci podpory akcí s významným turistickým potenciálem a marketingové </w:t>
      </w:r>
      <w:r w:rsidR="00687B78" w:rsidRPr="00A21E0C">
        <w:rPr>
          <w:rFonts w:ascii="Aptos" w:hAnsi="Aptos"/>
          <w:sz w:val="22"/>
          <w:szCs w:val="22"/>
          <w:lang w:eastAsia="en-US"/>
        </w:rPr>
        <w:t>aktivity jsou</w:t>
      </w:r>
      <w:r w:rsidRPr="00A21E0C">
        <w:rPr>
          <w:rFonts w:ascii="Aptos" w:hAnsi="Aptos"/>
          <w:sz w:val="22"/>
          <w:szCs w:val="22"/>
          <w:lang w:eastAsia="en-US"/>
        </w:rPr>
        <w:t xml:space="preserve"> poskytovány neinvestiční dotace.</w:t>
      </w:r>
    </w:p>
    <w:p w14:paraId="1BCF2AE1" w14:textId="77777777" w:rsidR="006A7E96" w:rsidRDefault="006A7E96" w:rsidP="00594B7D">
      <w:pPr>
        <w:pStyle w:val="Odstavecseseznamem"/>
        <w:spacing w:line="259" w:lineRule="auto"/>
        <w:ind w:left="0"/>
        <w:jc w:val="both"/>
        <w:rPr>
          <w:rFonts w:ascii="Aptos" w:hAnsi="Aptos"/>
          <w:sz w:val="22"/>
          <w:szCs w:val="22"/>
          <w:lang w:eastAsia="en-US"/>
        </w:rPr>
      </w:pPr>
    </w:p>
    <w:p w14:paraId="236E66F4" w14:textId="680949C5" w:rsidR="006A7E96" w:rsidRPr="00314BF8" w:rsidRDefault="003400E0" w:rsidP="007A6F08">
      <w:pPr>
        <w:pStyle w:val="Nadpis1"/>
        <w:numPr>
          <w:ilvl w:val="0"/>
          <w:numId w:val="19"/>
        </w:numPr>
        <w:jc w:val="left"/>
        <w:rPr>
          <w:rFonts w:ascii="Aptos" w:hAnsi="Aptos"/>
          <w:color w:val="EE0000"/>
          <w:sz w:val="28"/>
          <w:szCs w:val="28"/>
        </w:rPr>
      </w:pPr>
      <w:bookmarkStart w:id="13" w:name="_Toc209168425"/>
      <w:r w:rsidRPr="00314BF8">
        <w:rPr>
          <w:rFonts w:ascii="Aptos" w:hAnsi="Aptos"/>
          <w:color w:val="EE0000"/>
          <w:sz w:val="28"/>
          <w:szCs w:val="28"/>
        </w:rPr>
        <w:lastRenderedPageBreak/>
        <w:t>Podpora a</w:t>
      </w:r>
      <w:r w:rsidR="006A7E96" w:rsidRPr="00314BF8">
        <w:rPr>
          <w:rFonts w:ascii="Aptos" w:hAnsi="Aptos"/>
          <w:color w:val="EE0000"/>
          <w:sz w:val="28"/>
          <w:szCs w:val="28"/>
        </w:rPr>
        <w:t>udiovizuální tvorb</w:t>
      </w:r>
      <w:r w:rsidRPr="00314BF8">
        <w:rPr>
          <w:rFonts w:ascii="Aptos" w:hAnsi="Aptos"/>
          <w:color w:val="EE0000"/>
          <w:sz w:val="28"/>
          <w:szCs w:val="28"/>
        </w:rPr>
        <w:t>y</w:t>
      </w:r>
      <w:bookmarkEnd w:id="13"/>
    </w:p>
    <w:p w14:paraId="00DE37A4" w14:textId="77777777" w:rsidR="007A6F08" w:rsidRPr="007A6F08" w:rsidRDefault="007A6F08" w:rsidP="007A6F08">
      <w:pPr>
        <w:pStyle w:val="Odstavecseseznamem"/>
        <w:ind w:left="360"/>
      </w:pPr>
    </w:p>
    <w:p w14:paraId="3C8E6546" w14:textId="5BA3C86C" w:rsidR="00E92E8B" w:rsidRPr="00314BF8" w:rsidRDefault="002856BB" w:rsidP="002856BB">
      <w:pPr>
        <w:jc w:val="both"/>
        <w:rPr>
          <w:rFonts w:ascii="Aptos" w:hAnsi="Aptos"/>
          <w:color w:val="EE0000"/>
          <w:sz w:val="22"/>
          <w:szCs w:val="22"/>
        </w:rPr>
      </w:pPr>
      <w:r w:rsidRPr="00314BF8">
        <w:rPr>
          <w:rFonts w:ascii="Aptos" w:hAnsi="Aptos"/>
          <w:color w:val="EE0000"/>
          <w:sz w:val="22"/>
          <w:szCs w:val="22"/>
        </w:rPr>
        <w:t xml:space="preserve">Program je zaměřen na podporu audiovizuální tvorby a distribuci děl zaměřených především na oblast kultury, </w:t>
      </w:r>
      <w:r w:rsidR="00986D30" w:rsidRPr="00314BF8">
        <w:rPr>
          <w:rFonts w:ascii="Aptos" w:hAnsi="Aptos"/>
          <w:color w:val="EE0000"/>
          <w:sz w:val="22"/>
          <w:szCs w:val="22"/>
        </w:rPr>
        <w:t xml:space="preserve">historie, </w:t>
      </w:r>
      <w:r w:rsidRPr="00314BF8">
        <w:rPr>
          <w:rFonts w:ascii="Aptos" w:hAnsi="Aptos"/>
          <w:color w:val="EE0000"/>
          <w:sz w:val="22"/>
          <w:szCs w:val="22"/>
        </w:rPr>
        <w:t>sportu a cestovního ruchu. Cílem je přispět k propagaci a pozitivnímu vnímání města, posílit jeho renomé a značku a zvýšit povědomí o městě mezi potenciálními návštěvníky.</w:t>
      </w:r>
    </w:p>
    <w:p w14:paraId="7A2BFA6B" w14:textId="296E3CC3" w:rsidR="00E92E8B" w:rsidRPr="00314BF8" w:rsidRDefault="00E92E8B" w:rsidP="006A7E96">
      <w:pPr>
        <w:jc w:val="both"/>
        <w:rPr>
          <w:rFonts w:ascii="Aptos" w:hAnsi="Aptos"/>
          <w:color w:val="EE0000"/>
          <w:sz w:val="22"/>
          <w:szCs w:val="22"/>
        </w:rPr>
      </w:pPr>
    </w:p>
    <w:p w14:paraId="06F5833A" w14:textId="4DF3E3EC" w:rsidR="00236337" w:rsidRPr="00314BF8" w:rsidRDefault="002856BB">
      <w:pPr>
        <w:jc w:val="both"/>
        <w:rPr>
          <w:rFonts w:ascii="Aptos" w:hAnsi="Aptos"/>
          <w:color w:val="EE0000"/>
          <w:sz w:val="22"/>
          <w:szCs w:val="22"/>
        </w:rPr>
      </w:pPr>
      <w:r w:rsidRPr="00314BF8">
        <w:rPr>
          <w:rFonts w:ascii="Aptos" w:hAnsi="Aptos"/>
          <w:color w:val="EE0000"/>
          <w:sz w:val="22"/>
          <w:szCs w:val="22"/>
        </w:rPr>
        <w:t>Cílem programu je poskytovat finanční prostředky na podporu tvorby audiovizuálních děl realizovaných na území města Pardubic nebo s úzkou tematickou či obsahovou vazbou na město Pardubice.</w:t>
      </w:r>
    </w:p>
    <w:p w14:paraId="09D0F615" w14:textId="77777777" w:rsidR="002856BB" w:rsidRPr="00314BF8" w:rsidRDefault="002856BB">
      <w:pPr>
        <w:jc w:val="both"/>
        <w:rPr>
          <w:rFonts w:ascii="Aptos" w:hAnsi="Aptos"/>
          <w:color w:val="EE0000"/>
          <w:sz w:val="22"/>
          <w:szCs w:val="22"/>
        </w:rPr>
      </w:pPr>
    </w:p>
    <w:p w14:paraId="39E3E051" w14:textId="77D67D0B" w:rsidR="002856BB" w:rsidRPr="00314BF8" w:rsidRDefault="002856BB">
      <w:pPr>
        <w:jc w:val="both"/>
        <w:rPr>
          <w:rFonts w:ascii="Aptos" w:hAnsi="Aptos"/>
          <w:color w:val="EE0000"/>
          <w:sz w:val="22"/>
          <w:szCs w:val="22"/>
        </w:rPr>
      </w:pPr>
      <w:r w:rsidRPr="00314BF8">
        <w:rPr>
          <w:rFonts w:ascii="Aptos" w:hAnsi="Aptos"/>
          <w:color w:val="EE0000"/>
          <w:sz w:val="22"/>
          <w:szCs w:val="22"/>
        </w:rPr>
        <w:t>Podpora je určena pro tvorbu hraných a dokumentárních filmů</w:t>
      </w:r>
      <w:r w:rsidR="00ED09E8" w:rsidRPr="00314BF8">
        <w:rPr>
          <w:rFonts w:ascii="Aptos" w:hAnsi="Aptos"/>
          <w:color w:val="EE0000"/>
          <w:sz w:val="22"/>
          <w:szCs w:val="22"/>
        </w:rPr>
        <w:t>,</w:t>
      </w:r>
      <w:r w:rsidRPr="00314BF8">
        <w:rPr>
          <w:rFonts w:ascii="Aptos" w:hAnsi="Aptos"/>
          <w:color w:val="EE0000"/>
          <w:sz w:val="22"/>
          <w:szCs w:val="22"/>
        </w:rPr>
        <w:t xml:space="preserve"> </w:t>
      </w:r>
      <w:r w:rsidR="00ED09E8" w:rsidRPr="00314BF8">
        <w:rPr>
          <w:rFonts w:ascii="Aptos" w:hAnsi="Aptos"/>
          <w:color w:val="EE0000"/>
          <w:sz w:val="22"/>
          <w:szCs w:val="22"/>
        </w:rPr>
        <w:t xml:space="preserve">či seriálů </w:t>
      </w:r>
      <w:r w:rsidRPr="00314BF8">
        <w:rPr>
          <w:rFonts w:ascii="Aptos" w:hAnsi="Aptos"/>
          <w:color w:val="EE0000"/>
          <w:sz w:val="22"/>
          <w:szCs w:val="22"/>
        </w:rPr>
        <w:t>určených k distribuci v kinech, pro televizní vysílání, internetové platformy nebo služby typu VOD</w:t>
      </w:r>
      <w:r w:rsidR="00545AC1">
        <w:rPr>
          <w:rFonts w:ascii="Aptos" w:hAnsi="Aptos"/>
          <w:color w:val="EE0000"/>
          <w:sz w:val="22"/>
          <w:szCs w:val="22"/>
        </w:rPr>
        <w:t xml:space="preserve"> (</w:t>
      </w:r>
      <w:r w:rsidR="00603DF3">
        <w:rPr>
          <w:rFonts w:ascii="Aptos" w:hAnsi="Aptos"/>
          <w:color w:val="EE0000"/>
          <w:sz w:val="22"/>
          <w:szCs w:val="22"/>
        </w:rPr>
        <w:t>streamovací služby)</w:t>
      </w:r>
      <w:r w:rsidRPr="00314BF8">
        <w:rPr>
          <w:rFonts w:ascii="Aptos" w:hAnsi="Aptos"/>
          <w:color w:val="EE0000"/>
          <w:sz w:val="22"/>
          <w:szCs w:val="22"/>
        </w:rPr>
        <w:t xml:space="preserve">, které jsou alespoň z části natáčeny na území města Pardubic. Dotace je určena na úhradu výdajů </w:t>
      </w:r>
      <w:r w:rsidR="0053202A" w:rsidRPr="00314BF8">
        <w:rPr>
          <w:rFonts w:ascii="Aptos" w:hAnsi="Aptos"/>
          <w:color w:val="EE0000"/>
          <w:sz w:val="22"/>
          <w:szCs w:val="22"/>
        </w:rPr>
        <w:t>prokazatelně vynaložených v souvislosti s výrobou AVD</w:t>
      </w:r>
      <w:r w:rsidR="00603DF3">
        <w:rPr>
          <w:rFonts w:ascii="Aptos" w:hAnsi="Aptos"/>
          <w:color w:val="EE0000"/>
          <w:sz w:val="22"/>
          <w:szCs w:val="22"/>
        </w:rPr>
        <w:t xml:space="preserve"> (audio-vizuální dílo)</w:t>
      </w:r>
      <w:r w:rsidR="0053202A" w:rsidRPr="00314BF8">
        <w:rPr>
          <w:rFonts w:ascii="Aptos" w:hAnsi="Aptos"/>
          <w:color w:val="EE0000"/>
          <w:sz w:val="22"/>
          <w:szCs w:val="22"/>
        </w:rPr>
        <w:t xml:space="preserve">. </w:t>
      </w:r>
    </w:p>
    <w:p w14:paraId="7172D3B1" w14:textId="77777777" w:rsidR="00236337" w:rsidRPr="00314BF8" w:rsidRDefault="00236337" w:rsidP="007A6F08">
      <w:pPr>
        <w:jc w:val="both"/>
        <w:rPr>
          <w:rFonts w:ascii="Aptos" w:hAnsi="Aptos"/>
          <w:color w:val="EE0000"/>
          <w:sz w:val="22"/>
          <w:szCs w:val="22"/>
        </w:rPr>
      </w:pPr>
    </w:p>
    <w:p w14:paraId="27C8A74D" w14:textId="21179BF6" w:rsidR="00E92E8B" w:rsidRPr="00314BF8" w:rsidRDefault="00E92E8B" w:rsidP="00E92E8B">
      <w:pPr>
        <w:spacing w:line="259" w:lineRule="auto"/>
        <w:jc w:val="both"/>
        <w:rPr>
          <w:rFonts w:ascii="Aptos" w:hAnsi="Aptos" w:cstheme="minorHAnsi"/>
          <w:color w:val="EE0000"/>
          <w:sz w:val="22"/>
          <w:szCs w:val="22"/>
        </w:rPr>
      </w:pPr>
      <w:r w:rsidRPr="00314BF8">
        <w:rPr>
          <w:rFonts w:ascii="Aptos" w:hAnsi="Aptos" w:cstheme="minorHAnsi"/>
          <w:color w:val="EE0000"/>
          <w:sz w:val="22"/>
          <w:szCs w:val="22"/>
        </w:rPr>
        <w:t>Podpořeny budou projekty, jejichž hlavním cílem je:</w:t>
      </w:r>
    </w:p>
    <w:p w14:paraId="733A50D0" w14:textId="75F0A403" w:rsidR="00E92E8B" w:rsidRPr="00314BF8" w:rsidRDefault="00E92E8B" w:rsidP="007A6F08">
      <w:pPr>
        <w:spacing w:line="259" w:lineRule="auto"/>
        <w:jc w:val="both"/>
        <w:rPr>
          <w:rFonts w:ascii="Aptos" w:hAnsi="Aptos"/>
          <w:color w:val="EE0000"/>
          <w:sz w:val="22"/>
          <w:szCs w:val="22"/>
          <w:lang w:eastAsia="en-US"/>
        </w:rPr>
      </w:pPr>
    </w:p>
    <w:p w14:paraId="50F1A8C0" w14:textId="233DA672" w:rsidR="007A6F08" w:rsidRPr="00314BF8" w:rsidRDefault="00314BF8" w:rsidP="007A6F08">
      <w:pPr>
        <w:pStyle w:val="Odstavecseseznamem"/>
        <w:numPr>
          <w:ilvl w:val="0"/>
          <w:numId w:val="83"/>
        </w:numPr>
        <w:spacing w:line="259" w:lineRule="auto"/>
        <w:jc w:val="both"/>
        <w:rPr>
          <w:rFonts w:ascii="Aptos" w:hAnsi="Aptos"/>
          <w:color w:val="EE0000"/>
          <w:sz w:val="22"/>
          <w:szCs w:val="22"/>
          <w:lang w:eastAsia="en-US"/>
        </w:rPr>
      </w:pPr>
      <w:r>
        <w:rPr>
          <w:rFonts w:ascii="Aptos" w:hAnsi="Aptos"/>
          <w:color w:val="EE0000"/>
          <w:sz w:val="22"/>
          <w:szCs w:val="22"/>
          <w:lang w:eastAsia="en-US"/>
        </w:rPr>
        <w:t>t</w:t>
      </w:r>
      <w:r w:rsidR="007A6F08" w:rsidRPr="00314BF8">
        <w:rPr>
          <w:rFonts w:ascii="Aptos" w:hAnsi="Aptos"/>
          <w:color w:val="EE0000"/>
          <w:sz w:val="22"/>
          <w:szCs w:val="22"/>
          <w:lang w:eastAsia="en-US"/>
        </w:rPr>
        <w:t>vorb</w:t>
      </w:r>
      <w:r w:rsidR="00316695" w:rsidRPr="00314BF8">
        <w:rPr>
          <w:rFonts w:ascii="Aptos" w:hAnsi="Aptos"/>
          <w:color w:val="EE0000"/>
          <w:sz w:val="22"/>
          <w:szCs w:val="22"/>
          <w:lang w:eastAsia="en-US"/>
        </w:rPr>
        <w:t>a</w:t>
      </w:r>
      <w:r w:rsidR="007A6F08" w:rsidRPr="00314BF8">
        <w:rPr>
          <w:rFonts w:ascii="Aptos" w:hAnsi="Aptos"/>
          <w:color w:val="EE0000"/>
          <w:sz w:val="22"/>
          <w:szCs w:val="22"/>
          <w:lang w:eastAsia="en-US"/>
        </w:rPr>
        <w:t xml:space="preserve"> hraných a dokumentárních filmů, hraných seriálů nebo jednotlivých epizod těchto seriálů určených k distribuci v kinech, prostřednictvím televizního vysílání, převzatého televizního vysílání nebo prostřednictvím služeb typu video on demand (tj. služeb </w:t>
      </w:r>
      <w:r w:rsidR="006413CC" w:rsidRPr="00314BF8">
        <w:rPr>
          <w:rFonts w:ascii="Aptos" w:hAnsi="Aptos"/>
          <w:color w:val="EE0000"/>
          <w:sz w:val="22"/>
          <w:szCs w:val="22"/>
          <w:lang w:eastAsia="en-US"/>
        </w:rPr>
        <w:t xml:space="preserve">umožňujících uživatelů televize </w:t>
      </w:r>
      <w:r w:rsidR="007A6F08" w:rsidRPr="00314BF8">
        <w:rPr>
          <w:rFonts w:ascii="Aptos" w:hAnsi="Aptos"/>
          <w:color w:val="EE0000"/>
          <w:sz w:val="22"/>
          <w:szCs w:val="22"/>
          <w:lang w:eastAsia="en-US"/>
        </w:rPr>
        <w:t>či internetu vybrat si a sledovat video dle vlastního výběru, bez pevně stanoveného vysílacího schématu).</w:t>
      </w:r>
    </w:p>
    <w:p w14:paraId="441D175B" w14:textId="504B428E" w:rsidR="007A6F08" w:rsidRPr="00314BF8" w:rsidRDefault="0070179D" w:rsidP="007A6F08">
      <w:pPr>
        <w:pStyle w:val="Odstavecseseznamem"/>
        <w:numPr>
          <w:ilvl w:val="0"/>
          <w:numId w:val="83"/>
        </w:numPr>
        <w:spacing w:line="259" w:lineRule="auto"/>
        <w:jc w:val="both"/>
        <w:rPr>
          <w:rFonts w:ascii="Aptos" w:hAnsi="Aptos"/>
          <w:color w:val="EE0000"/>
          <w:sz w:val="22"/>
          <w:szCs w:val="22"/>
          <w:lang w:eastAsia="en-US"/>
        </w:rPr>
      </w:pPr>
      <w:r w:rsidRPr="00314BF8">
        <w:rPr>
          <w:rFonts w:ascii="Aptos" w:hAnsi="Aptos"/>
          <w:color w:val="EE0000"/>
          <w:sz w:val="22"/>
          <w:szCs w:val="22"/>
          <w:lang w:eastAsia="en-US"/>
        </w:rPr>
        <w:t>t</w:t>
      </w:r>
      <w:r w:rsidR="007A6F08" w:rsidRPr="00314BF8">
        <w:rPr>
          <w:rFonts w:ascii="Aptos" w:hAnsi="Aptos"/>
          <w:color w:val="EE0000"/>
          <w:sz w:val="22"/>
          <w:szCs w:val="22"/>
          <w:lang w:eastAsia="en-US"/>
        </w:rPr>
        <w:t>vo</w:t>
      </w:r>
      <w:r w:rsidR="00314BF8">
        <w:rPr>
          <w:rFonts w:ascii="Aptos" w:hAnsi="Aptos"/>
          <w:color w:val="EE0000"/>
          <w:sz w:val="22"/>
          <w:szCs w:val="22"/>
          <w:lang w:eastAsia="en-US"/>
        </w:rPr>
        <w:t>r</w:t>
      </w:r>
      <w:r w:rsidR="007A6F08" w:rsidRPr="00314BF8">
        <w:rPr>
          <w:rFonts w:ascii="Aptos" w:hAnsi="Aptos"/>
          <w:color w:val="EE0000"/>
          <w:sz w:val="22"/>
          <w:szCs w:val="22"/>
          <w:lang w:eastAsia="en-US"/>
        </w:rPr>
        <w:t>b</w:t>
      </w:r>
      <w:r w:rsidR="00316695" w:rsidRPr="00314BF8">
        <w:rPr>
          <w:rFonts w:ascii="Aptos" w:hAnsi="Aptos"/>
          <w:color w:val="EE0000"/>
          <w:sz w:val="22"/>
          <w:szCs w:val="22"/>
          <w:lang w:eastAsia="en-US"/>
        </w:rPr>
        <w:t>a</w:t>
      </w:r>
      <w:r w:rsidR="007A6F08" w:rsidRPr="00314BF8">
        <w:rPr>
          <w:rFonts w:ascii="Aptos" w:hAnsi="Aptos"/>
          <w:color w:val="EE0000"/>
          <w:sz w:val="22"/>
          <w:szCs w:val="22"/>
          <w:lang w:eastAsia="en-US"/>
        </w:rPr>
        <w:t xml:space="preserve"> audiovizuálních záznamů určených k distribuci široké laické i odborné veřejnosti.</w:t>
      </w:r>
    </w:p>
    <w:p w14:paraId="1D23A665" w14:textId="36F47A3D" w:rsidR="007A6F08" w:rsidRPr="00314BF8" w:rsidRDefault="007A6F08" w:rsidP="007A6F08">
      <w:pPr>
        <w:pStyle w:val="Odstavecseseznamem"/>
        <w:numPr>
          <w:ilvl w:val="0"/>
          <w:numId w:val="83"/>
        </w:numPr>
        <w:spacing w:line="259" w:lineRule="auto"/>
        <w:jc w:val="both"/>
        <w:rPr>
          <w:rFonts w:ascii="Aptos" w:hAnsi="Aptos"/>
          <w:color w:val="EE0000"/>
          <w:sz w:val="22"/>
          <w:szCs w:val="22"/>
          <w:lang w:eastAsia="en-US"/>
        </w:rPr>
      </w:pPr>
      <w:r w:rsidRPr="00314BF8">
        <w:rPr>
          <w:rFonts w:ascii="Aptos" w:hAnsi="Aptos"/>
          <w:color w:val="EE0000"/>
          <w:sz w:val="22"/>
          <w:szCs w:val="22"/>
          <w:lang w:eastAsia="en-US"/>
        </w:rPr>
        <w:t>tvorb</w:t>
      </w:r>
      <w:r w:rsidR="00316695" w:rsidRPr="00314BF8">
        <w:rPr>
          <w:rFonts w:ascii="Aptos" w:hAnsi="Aptos"/>
          <w:color w:val="EE0000"/>
          <w:sz w:val="22"/>
          <w:szCs w:val="22"/>
          <w:lang w:eastAsia="en-US"/>
        </w:rPr>
        <w:t>a</w:t>
      </w:r>
      <w:r w:rsidRPr="00314BF8">
        <w:rPr>
          <w:rFonts w:ascii="Aptos" w:hAnsi="Aptos"/>
          <w:color w:val="EE0000"/>
          <w:sz w:val="22"/>
          <w:szCs w:val="22"/>
          <w:lang w:eastAsia="en-US"/>
        </w:rPr>
        <w:t xml:space="preserve"> a výroby audiovizuálních děl distribuovaných prostřednictvím streamovacích služeb v síti internet, včetně děl zaměřených na prezentaci a propagaci města Pardubic.</w:t>
      </w:r>
    </w:p>
    <w:p w14:paraId="0318884D" w14:textId="77777777" w:rsidR="007A6F08" w:rsidRPr="00314BF8" w:rsidRDefault="007A6F08" w:rsidP="007A6F08">
      <w:pPr>
        <w:spacing w:line="259" w:lineRule="auto"/>
        <w:jc w:val="both"/>
        <w:rPr>
          <w:rFonts w:ascii="Aptos" w:hAnsi="Aptos"/>
          <w:color w:val="EE0000"/>
          <w:sz w:val="22"/>
          <w:szCs w:val="22"/>
          <w:lang w:eastAsia="en-US"/>
        </w:rPr>
      </w:pPr>
    </w:p>
    <w:p w14:paraId="1696FB24" w14:textId="732E7366" w:rsidR="00236337" w:rsidRPr="00314BF8" w:rsidRDefault="007A6F08" w:rsidP="00E92E8B">
      <w:pPr>
        <w:spacing w:line="259" w:lineRule="auto"/>
        <w:jc w:val="both"/>
        <w:rPr>
          <w:rFonts w:ascii="Aptos" w:hAnsi="Aptos"/>
          <w:color w:val="EE0000"/>
          <w:sz w:val="22"/>
          <w:szCs w:val="22"/>
          <w:lang w:eastAsia="en-US"/>
        </w:rPr>
      </w:pPr>
      <w:r w:rsidRPr="00314BF8">
        <w:rPr>
          <w:rFonts w:ascii="Aptos" w:hAnsi="Aptos"/>
          <w:color w:val="EE0000"/>
          <w:sz w:val="22"/>
          <w:szCs w:val="22"/>
          <w:lang w:eastAsia="en-US"/>
        </w:rPr>
        <w:t>Dotace nebude poskytnuta na díla, jejichž obsah je v rozporu s právními předpisy České republiky, zejména na díla propagující nebo schvalující násilí, podporující rasovou či náboženskou nesnášenlivost nebo mající pornografický charakter. Dotace rovněž není určena na výrobu instruktážních či reklamních filmů.</w:t>
      </w:r>
    </w:p>
    <w:p w14:paraId="3F7404FB" w14:textId="77777777" w:rsidR="007A6F08" w:rsidRPr="00314BF8" w:rsidRDefault="007A6F08" w:rsidP="00E92E8B">
      <w:pPr>
        <w:spacing w:line="259" w:lineRule="auto"/>
        <w:rPr>
          <w:rFonts w:ascii="Aptos" w:hAnsi="Aptos"/>
          <w:color w:val="EE0000"/>
          <w:sz w:val="22"/>
          <w:szCs w:val="22"/>
          <w:lang w:eastAsia="en-US"/>
        </w:rPr>
      </w:pPr>
    </w:p>
    <w:p w14:paraId="26D41DBB" w14:textId="77777777" w:rsidR="00314BF8" w:rsidRDefault="00314BF8" w:rsidP="00E92E8B">
      <w:pPr>
        <w:spacing w:line="259" w:lineRule="auto"/>
        <w:rPr>
          <w:rFonts w:ascii="Aptos" w:hAnsi="Aptos" w:cstheme="minorHAnsi"/>
          <w:b/>
          <w:color w:val="EE0000"/>
          <w:sz w:val="22"/>
          <w:szCs w:val="22"/>
        </w:rPr>
      </w:pPr>
    </w:p>
    <w:p w14:paraId="3EE6D595" w14:textId="77777777" w:rsidR="00314BF8" w:rsidRDefault="00314BF8" w:rsidP="00E92E8B">
      <w:pPr>
        <w:spacing w:line="259" w:lineRule="auto"/>
        <w:rPr>
          <w:rFonts w:ascii="Aptos" w:hAnsi="Aptos" w:cstheme="minorHAnsi"/>
          <w:b/>
          <w:color w:val="EE0000"/>
          <w:sz w:val="22"/>
          <w:szCs w:val="22"/>
        </w:rPr>
      </w:pPr>
    </w:p>
    <w:p w14:paraId="683CBC3D" w14:textId="77777777" w:rsidR="00314BF8" w:rsidRDefault="00314BF8" w:rsidP="00E92E8B">
      <w:pPr>
        <w:spacing w:line="259" w:lineRule="auto"/>
        <w:rPr>
          <w:rFonts w:ascii="Aptos" w:hAnsi="Aptos" w:cstheme="minorHAnsi"/>
          <w:b/>
          <w:color w:val="EE0000"/>
          <w:sz w:val="22"/>
          <w:szCs w:val="22"/>
        </w:rPr>
      </w:pPr>
    </w:p>
    <w:p w14:paraId="2C306605" w14:textId="77777777" w:rsidR="00314BF8" w:rsidRDefault="00314BF8" w:rsidP="00E92E8B">
      <w:pPr>
        <w:spacing w:line="259" w:lineRule="auto"/>
        <w:rPr>
          <w:rFonts w:ascii="Aptos" w:hAnsi="Aptos" w:cstheme="minorHAnsi"/>
          <w:b/>
          <w:color w:val="EE0000"/>
          <w:sz w:val="22"/>
          <w:szCs w:val="22"/>
        </w:rPr>
      </w:pPr>
    </w:p>
    <w:p w14:paraId="7B82250B" w14:textId="77777777" w:rsidR="00314BF8" w:rsidRDefault="00314BF8" w:rsidP="00E92E8B">
      <w:pPr>
        <w:spacing w:line="259" w:lineRule="auto"/>
        <w:rPr>
          <w:rFonts w:ascii="Aptos" w:hAnsi="Aptos" w:cstheme="minorHAnsi"/>
          <w:b/>
          <w:color w:val="EE0000"/>
          <w:sz w:val="22"/>
          <w:szCs w:val="22"/>
        </w:rPr>
      </w:pPr>
    </w:p>
    <w:p w14:paraId="463D0941" w14:textId="77777777" w:rsidR="00314BF8" w:rsidRDefault="00314BF8" w:rsidP="00E92E8B">
      <w:pPr>
        <w:spacing w:line="259" w:lineRule="auto"/>
        <w:rPr>
          <w:rFonts w:ascii="Aptos" w:hAnsi="Aptos" w:cstheme="minorHAnsi"/>
          <w:b/>
          <w:color w:val="EE0000"/>
          <w:sz w:val="22"/>
          <w:szCs w:val="22"/>
        </w:rPr>
      </w:pPr>
    </w:p>
    <w:p w14:paraId="3C3C5E0F" w14:textId="77777777" w:rsidR="00314BF8" w:rsidRDefault="00314BF8" w:rsidP="00E92E8B">
      <w:pPr>
        <w:spacing w:line="259" w:lineRule="auto"/>
        <w:rPr>
          <w:rFonts w:ascii="Aptos" w:hAnsi="Aptos" w:cstheme="minorHAnsi"/>
          <w:b/>
          <w:color w:val="EE0000"/>
          <w:sz w:val="22"/>
          <w:szCs w:val="22"/>
        </w:rPr>
      </w:pPr>
    </w:p>
    <w:p w14:paraId="2BCDEECA" w14:textId="77777777" w:rsidR="00314BF8" w:rsidRDefault="00314BF8" w:rsidP="00E92E8B">
      <w:pPr>
        <w:spacing w:line="259" w:lineRule="auto"/>
        <w:rPr>
          <w:rFonts w:ascii="Aptos" w:hAnsi="Aptos" w:cstheme="minorHAnsi"/>
          <w:b/>
          <w:color w:val="EE0000"/>
          <w:sz w:val="22"/>
          <w:szCs w:val="22"/>
        </w:rPr>
      </w:pPr>
    </w:p>
    <w:p w14:paraId="5DE252D8" w14:textId="77777777" w:rsidR="00314BF8" w:rsidRDefault="00314BF8" w:rsidP="00E92E8B">
      <w:pPr>
        <w:spacing w:line="259" w:lineRule="auto"/>
        <w:rPr>
          <w:rFonts w:ascii="Aptos" w:hAnsi="Aptos" w:cstheme="minorHAnsi"/>
          <w:b/>
          <w:color w:val="EE0000"/>
          <w:sz w:val="22"/>
          <w:szCs w:val="22"/>
        </w:rPr>
      </w:pPr>
    </w:p>
    <w:p w14:paraId="30C9AC0E" w14:textId="77777777" w:rsidR="00314BF8" w:rsidRDefault="00314BF8" w:rsidP="00E92E8B">
      <w:pPr>
        <w:spacing w:line="259" w:lineRule="auto"/>
        <w:rPr>
          <w:rFonts w:ascii="Aptos" w:hAnsi="Aptos" w:cstheme="minorHAnsi"/>
          <w:b/>
          <w:color w:val="EE0000"/>
          <w:sz w:val="22"/>
          <w:szCs w:val="22"/>
        </w:rPr>
      </w:pPr>
    </w:p>
    <w:p w14:paraId="2D20944E" w14:textId="77777777" w:rsidR="00314BF8" w:rsidRDefault="00314BF8" w:rsidP="00E92E8B">
      <w:pPr>
        <w:spacing w:line="259" w:lineRule="auto"/>
        <w:rPr>
          <w:rFonts w:ascii="Aptos" w:hAnsi="Aptos" w:cstheme="minorHAnsi"/>
          <w:b/>
          <w:color w:val="EE0000"/>
          <w:sz w:val="22"/>
          <w:szCs w:val="22"/>
        </w:rPr>
      </w:pPr>
    </w:p>
    <w:p w14:paraId="7FC4E0D8" w14:textId="77777777" w:rsidR="00314BF8" w:rsidRDefault="00314BF8" w:rsidP="00E92E8B">
      <w:pPr>
        <w:spacing w:line="259" w:lineRule="auto"/>
        <w:rPr>
          <w:rFonts w:ascii="Aptos" w:hAnsi="Aptos" w:cstheme="minorHAnsi"/>
          <w:b/>
          <w:color w:val="EE0000"/>
          <w:sz w:val="22"/>
          <w:szCs w:val="22"/>
        </w:rPr>
      </w:pPr>
    </w:p>
    <w:p w14:paraId="7FC372A9" w14:textId="77777777" w:rsidR="00314BF8" w:rsidRDefault="00314BF8" w:rsidP="00E92E8B">
      <w:pPr>
        <w:spacing w:line="259" w:lineRule="auto"/>
        <w:rPr>
          <w:rFonts w:ascii="Aptos" w:hAnsi="Aptos" w:cstheme="minorHAnsi"/>
          <w:b/>
          <w:color w:val="EE0000"/>
          <w:sz w:val="22"/>
          <w:szCs w:val="22"/>
        </w:rPr>
      </w:pPr>
    </w:p>
    <w:p w14:paraId="52D23ED0" w14:textId="77777777" w:rsidR="00314BF8" w:rsidRDefault="00314BF8" w:rsidP="00E92E8B">
      <w:pPr>
        <w:spacing w:line="259" w:lineRule="auto"/>
        <w:rPr>
          <w:rFonts w:ascii="Aptos" w:hAnsi="Aptos" w:cstheme="minorHAnsi"/>
          <w:b/>
          <w:color w:val="EE0000"/>
          <w:sz w:val="22"/>
          <w:szCs w:val="22"/>
        </w:rPr>
      </w:pPr>
    </w:p>
    <w:p w14:paraId="04885665" w14:textId="77777777" w:rsidR="00314BF8" w:rsidRDefault="00314BF8" w:rsidP="00E92E8B">
      <w:pPr>
        <w:spacing w:line="259" w:lineRule="auto"/>
        <w:rPr>
          <w:rFonts w:ascii="Aptos" w:hAnsi="Aptos" w:cstheme="minorHAnsi"/>
          <w:b/>
          <w:color w:val="EE0000"/>
          <w:sz w:val="22"/>
          <w:szCs w:val="22"/>
        </w:rPr>
      </w:pPr>
    </w:p>
    <w:p w14:paraId="4193FFC0" w14:textId="351BA78A" w:rsidR="00314BF8" w:rsidRPr="00314BF8" w:rsidRDefault="00E92E8B" w:rsidP="00E92E8B">
      <w:pPr>
        <w:spacing w:line="259" w:lineRule="auto"/>
        <w:rPr>
          <w:rFonts w:ascii="Aptos" w:hAnsi="Aptos" w:cstheme="minorHAnsi"/>
          <w:color w:val="EE0000"/>
          <w:sz w:val="22"/>
          <w:szCs w:val="22"/>
        </w:rPr>
      </w:pPr>
      <w:r w:rsidRPr="00314BF8">
        <w:rPr>
          <w:rFonts w:ascii="Aptos" w:hAnsi="Aptos" w:cstheme="minorHAnsi"/>
          <w:b/>
          <w:color w:val="EE0000"/>
          <w:sz w:val="22"/>
          <w:szCs w:val="22"/>
        </w:rPr>
        <w:lastRenderedPageBreak/>
        <w:t>Kritéria pro hodnocení obsahové úrovně projektu</w:t>
      </w:r>
      <w:r w:rsidRPr="00314BF8">
        <w:rPr>
          <w:rFonts w:ascii="Aptos" w:hAnsi="Aptos" w:cstheme="minorHAnsi"/>
          <w:color w:val="EE0000"/>
          <w:sz w:val="22"/>
          <w:szCs w:val="22"/>
        </w:rPr>
        <w:t xml:space="preserve"> (hodnotí komise)</w:t>
      </w:r>
    </w:p>
    <w:p w14:paraId="28407953" w14:textId="77777777" w:rsidR="00E92E8B" w:rsidRPr="00314BF8" w:rsidRDefault="00E92E8B" w:rsidP="00E92E8B">
      <w:pPr>
        <w:spacing w:line="259" w:lineRule="auto"/>
        <w:rPr>
          <w:rFonts w:ascii="Aptos" w:hAnsi="Aptos" w:cstheme="minorHAnsi"/>
          <w:color w:val="EE0000"/>
          <w:sz w:val="22"/>
          <w:szCs w:val="22"/>
        </w:rPr>
      </w:pPr>
    </w:p>
    <w:tbl>
      <w:tblPr>
        <w:tblpPr w:leftFromText="141" w:rightFromText="141" w:vertAnchor="text" w:horzAnchor="margin" w:tblpXSpec="center" w:tblpY="7"/>
        <w:tblW w:w="9422" w:type="dxa"/>
        <w:tblLayout w:type="fixed"/>
        <w:tblCellMar>
          <w:left w:w="70" w:type="dxa"/>
          <w:right w:w="70" w:type="dxa"/>
        </w:tblCellMar>
        <w:tblLook w:val="04A0" w:firstRow="1" w:lastRow="0" w:firstColumn="1" w:lastColumn="0" w:noHBand="0" w:noVBand="1"/>
      </w:tblPr>
      <w:tblGrid>
        <w:gridCol w:w="3392"/>
        <w:gridCol w:w="4830"/>
        <w:gridCol w:w="1200"/>
      </w:tblGrid>
      <w:tr w:rsidR="00314BF8" w:rsidRPr="00314BF8" w14:paraId="55762DA5" w14:textId="77777777" w:rsidTr="00990A39">
        <w:trPr>
          <w:trHeight w:val="685"/>
        </w:trPr>
        <w:tc>
          <w:tcPr>
            <w:tcW w:w="8222" w:type="dxa"/>
            <w:gridSpan w:val="2"/>
            <w:tcBorders>
              <w:top w:val="single" w:sz="8" w:space="0" w:color="auto"/>
              <w:left w:val="single" w:sz="8" w:space="0" w:color="auto"/>
              <w:bottom w:val="double" w:sz="6" w:space="0" w:color="auto"/>
              <w:right w:val="single" w:sz="4" w:space="0" w:color="000000"/>
            </w:tcBorders>
            <w:noWrap/>
            <w:vAlign w:val="center"/>
            <w:hideMark/>
          </w:tcPr>
          <w:p w14:paraId="4C7B237E" w14:textId="77777777" w:rsidR="00E92E8B" w:rsidRPr="00314BF8" w:rsidRDefault="00E92E8B" w:rsidP="00990A39">
            <w:pPr>
              <w:widowControl w:val="0"/>
              <w:tabs>
                <w:tab w:val="left" w:pos="216"/>
              </w:tabs>
              <w:autoSpaceDE w:val="0"/>
              <w:autoSpaceDN w:val="0"/>
              <w:spacing w:line="259" w:lineRule="auto"/>
              <w:jc w:val="center"/>
              <w:rPr>
                <w:rFonts w:ascii="Aptos" w:hAnsi="Aptos" w:cs="Arial"/>
                <w:b/>
                <w:color w:val="EE0000"/>
                <w:sz w:val="22"/>
                <w:szCs w:val="22"/>
              </w:rPr>
            </w:pPr>
            <w:r w:rsidRPr="00314BF8">
              <w:rPr>
                <w:rFonts w:ascii="Aptos" w:hAnsi="Aptos"/>
                <w:b/>
                <w:bCs/>
                <w:color w:val="EE0000"/>
                <w:sz w:val="22"/>
                <w:szCs w:val="22"/>
              </w:rPr>
              <w:t>HODNOTÍCÍ KRITÉRIA</w:t>
            </w:r>
          </w:p>
          <w:p w14:paraId="2B0D7769" w14:textId="77777777" w:rsidR="00E92E8B" w:rsidRPr="00314BF8" w:rsidRDefault="00E92E8B" w:rsidP="00990A39">
            <w:pPr>
              <w:spacing w:line="259" w:lineRule="auto"/>
              <w:jc w:val="center"/>
              <w:rPr>
                <w:rFonts w:ascii="Aptos" w:hAnsi="Aptos"/>
                <w:b/>
                <w:bCs/>
                <w:i/>
                <w:color w:val="EE0000"/>
                <w:sz w:val="22"/>
                <w:szCs w:val="22"/>
              </w:rPr>
            </w:pPr>
          </w:p>
        </w:tc>
        <w:tc>
          <w:tcPr>
            <w:tcW w:w="1200" w:type="dxa"/>
            <w:tcBorders>
              <w:top w:val="single" w:sz="8" w:space="0" w:color="auto"/>
              <w:left w:val="nil"/>
              <w:bottom w:val="double" w:sz="6" w:space="0" w:color="auto"/>
              <w:right w:val="single" w:sz="8" w:space="0" w:color="auto"/>
            </w:tcBorders>
            <w:noWrap/>
            <w:vAlign w:val="center"/>
            <w:hideMark/>
          </w:tcPr>
          <w:p w14:paraId="3EAABA6E" w14:textId="77777777" w:rsidR="00E92E8B" w:rsidRPr="00314BF8" w:rsidRDefault="00E92E8B" w:rsidP="00990A39">
            <w:pPr>
              <w:spacing w:line="259" w:lineRule="auto"/>
              <w:jc w:val="center"/>
              <w:rPr>
                <w:rFonts w:ascii="Aptos" w:hAnsi="Aptos"/>
                <w:b/>
                <w:bCs/>
                <w:color w:val="EE0000"/>
                <w:sz w:val="22"/>
                <w:szCs w:val="22"/>
              </w:rPr>
            </w:pPr>
            <w:r w:rsidRPr="00314BF8">
              <w:rPr>
                <w:rFonts w:ascii="Aptos" w:hAnsi="Aptos"/>
                <w:b/>
                <w:bCs/>
                <w:color w:val="EE0000"/>
                <w:sz w:val="22"/>
                <w:szCs w:val="22"/>
              </w:rPr>
              <w:t xml:space="preserve">Maximální počet </w:t>
            </w:r>
          </w:p>
          <w:p w14:paraId="36BEEC26" w14:textId="77777777" w:rsidR="00E92E8B" w:rsidRPr="00314BF8" w:rsidRDefault="00E92E8B" w:rsidP="00990A39">
            <w:pPr>
              <w:spacing w:line="259" w:lineRule="auto"/>
              <w:jc w:val="center"/>
              <w:rPr>
                <w:rFonts w:ascii="Aptos" w:hAnsi="Aptos"/>
                <w:b/>
                <w:bCs/>
                <w:color w:val="EE0000"/>
                <w:sz w:val="22"/>
                <w:szCs w:val="22"/>
              </w:rPr>
            </w:pPr>
            <w:r w:rsidRPr="00314BF8">
              <w:rPr>
                <w:rFonts w:ascii="Aptos" w:hAnsi="Aptos"/>
                <w:b/>
                <w:bCs/>
                <w:color w:val="EE0000"/>
                <w:sz w:val="22"/>
                <w:szCs w:val="22"/>
              </w:rPr>
              <w:t>bodů</w:t>
            </w:r>
          </w:p>
        </w:tc>
      </w:tr>
      <w:tr w:rsidR="00314BF8" w:rsidRPr="00314BF8" w14:paraId="3FD44270" w14:textId="77777777" w:rsidTr="00990A39">
        <w:trPr>
          <w:trHeight w:val="92"/>
        </w:trPr>
        <w:tc>
          <w:tcPr>
            <w:tcW w:w="3392" w:type="dxa"/>
            <w:vMerge w:val="restart"/>
            <w:tcBorders>
              <w:top w:val="nil"/>
              <w:left w:val="single" w:sz="8" w:space="0" w:color="auto"/>
              <w:bottom w:val="single" w:sz="4" w:space="0" w:color="auto"/>
              <w:right w:val="single" w:sz="4" w:space="0" w:color="auto"/>
            </w:tcBorders>
            <w:vAlign w:val="center"/>
            <w:hideMark/>
          </w:tcPr>
          <w:p w14:paraId="31C1E37E" w14:textId="653A8C6C" w:rsidR="00E92E8B" w:rsidRPr="00314BF8" w:rsidRDefault="00E92E8B" w:rsidP="00990A39">
            <w:pPr>
              <w:pStyle w:val="Odstavecseseznamem"/>
              <w:spacing w:line="259" w:lineRule="auto"/>
              <w:ind w:left="0"/>
              <w:rPr>
                <w:rFonts w:ascii="Aptos" w:hAnsi="Aptos"/>
                <w:color w:val="EE0000"/>
                <w:sz w:val="22"/>
                <w:szCs w:val="22"/>
              </w:rPr>
            </w:pPr>
            <w:r w:rsidRPr="00314BF8">
              <w:rPr>
                <w:rFonts w:ascii="Aptos" w:hAnsi="Aptos"/>
                <w:color w:val="EE0000"/>
                <w:sz w:val="22"/>
                <w:szCs w:val="22"/>
              </w:rPr>
              <w:t xml:space="preserve">Zhodnocení významu projektu s ohledem na </w:t>
            </w:r>
            <w:r w:rsidR="00236337" w:rsidRPr="00314BF8">
              <w:rPr>
                <w:rFonts w:ascii="Aptos" w:hAnsi="Aptos"/>
                <w:color w:val="EE0000"/>
                <w:sz w:val="22"/>
                <w:szCs w:val="22"/>
              </w:rPr>
              <w:t xml:space="preserve">pozitivní zviditelnění města Pardubice a </w:t>
            </w:r>
            <w:r w:rsidRPr="00314BF8">
              <w:rPr>
                <w:rFonts w:ascii="Aptos" w:hAnsi="Aptos"/>
                <w:color w:val="EE0000"/>
                <w:sz w:val="22"/>
                <w:szCs w:val="22"/>
              </w:rPr>
              <w:t xml:space="preserve">rozvoj cestovního ruchu </w:t>
            </w:r>
          </w:p>
        </w:tc>
        <w:tc>
          <w:tcPr>
            <w:tcW w:w="4830" w:type="dxa"/>
            <w:tcBorders>
              <w:top w:val="nil"/>
              <w:left w:val="nil"/>
              <w:bottom w:val="single" w:sz="4" w:space="0" w:color="auto"/>
              <w:right w:val="single" w:sz="4" w:space="0" w:color="auto"/>
            </w:tcBorders>
            <w:noWrap/>
            <w:vAlign w:val="center"/>
            <w:hideMark/>
          </w:tcPr>
          <w:p w14:paraId="7641165D" w14:textId="40DD69C0" w:rsidR="00E92E8B" w:rsidRPr="00314BF8" w:rsidRDefault="002E039A" w:rsidP="00990A39">
            <w:pPr>
              <w:spacing w:line="259" w:lineRule="auto"/>
              <w:rPr>
                <w:rFonts w:ascii="Aptos" w:hAnsi="Aptos"/>
                <w:color w:val="EE0000"/>
                <w:sz w:val="22"/>
                <w:szCs w:val="22"/>
              </w:rPr>
            </w:pPr>
            <w:r w:rsidRPr="00314BF8">
              <w:rPr>
                <w:rFonts w:ascii="Aptos" w:hAnsi="Aptos"/>
                <w:color w:val="EE0000"/>
                <w:sz w:val="22"/>
                <w:szCs w:val="22"/>
              </w:rPr>
              <w:t>S</w:t>
            </w:r>
            <w:r w:rsidR="00E92E8B" w:rsidRPr="00314BF8">
              <w:rPr>
                <w:rFonts w:ascii="Aptos" w:hAnsi="Aptos"/>
                <w:color w:val="EE0000"/>
                <w:sz w:val="22"/>
                <w:szCs w:val="22"/>
              </w:rPr>
              <w:t>oulad projektu se Strategií rozvoje cestovního ruchu pro turistickou oblast Pardubicko 2022–2026</w:t>
            </w:r>
            <w:r w:rsidR="00E92E8B" w:rsidRPr="00314BF8">
              <w:rPr>
                <w:rStyle w:val="Znakapoznpodarou"/>
                <w:rFonts w:ascii="Aptos" w:hAnsi="Aptos"/>
                <w:color w:val="EE0000"/>
                <w:sz w:val="22"/>
                <w:szCs w:val="22"/>
              </w:rPr>
              <w:footnoteReference w:id="3"/>
            </w:r>
            <w:r w:rsidR="00E92E8B" w:rsidRPr="00314BF8">
              <w:rPr>
                <w:rFonts w:ascii="Aptos" w:hAnsi="Aptos"/>
                <w:color w:val="EE0000"/>
                <w:sz w:val="22"/>
                <w:szCs w:val="22"/>
              </w:rPr>
              <w:t xml:space="preserve"> a stěžejními tématy turistické oblasti Pardubicko</w:t>
            </w:r>
          </w:p>
        </w:tc>
        <w:tc>
          <w:tcPr>
            <w:tcW w:w="1200" w:type="dxa"/>
            <w:tcBorders>
              <w:left w:val="nil"/>
              <w:bottom w:val="single" w:sz="4" w:space="0" w:color="auto"/>
              <w:right w:val="single" w:sz="8" w:space="0" w:color="auto"/>
            </w:tcBorders>
            <w:noWrap/>
            <w:vAlign w:val="center"/>
          </w:tcPr>
          <w:p w14:paraId="3A03D377" w14:textId="2134E952" w:rsidR="00E92E8B" w:rsidRPr="00314BF8" w:rsidRDefault="008E7C31" w:rsidP="00990A39">
            <w:pPr>
              <w:spacing w:line="259" w:lineRule="auto"/>
              <w:jc w:val="center"/>
              <w:rPr>
                <w:rFonts w:ascii="Aptos" w:hAnsi="Aptos"/>
                <w:b/>
                <w:color w:val="EE0000"/>
                <w:sz w:val="22"/>
                <w:szCs w:val="22"/>
              </w:rPr>
            </w:pPr>
            <w:r w:rsidRPr="00314BF8">
              <w:rPr>
                <w:rFonts w:ascii="Aptos" w:hAnsi="Aptos"/>
                <w:b/>
                <w:color w:val="EE0000"/>
                <w:sz w:val="22"/>
                <w:szCs w:val="22"/>
              </w:rPr>
              <w:t>10</w:t>
            </w:r>
          </w:p>
        </w:tc>
      </w:tr>
      <w:tr w:rsidR="00314BF8" w:rsidRPr="00314BF8" w14:paraId="5DF366DD" w14:textId="77777777" w:rsidTr="00791C5B">
        <w:trPr>
          <w:trHeight w:val="92"/>
        </w:trPr>
        <w:tc>
          <w:tcPr>
            <w:tcW w:w="3392" w:type="dxa"/>
            <w:vMerge/>
            <w:tcBorders>
              <w:top w:val="nil"/>
              <w:left w:val="single" w:sz="8" w:space="0" w:color="auto"/>
              <w:bottom w:val="single" w:sz="4" w:space="0" w:color="auto"/>
              <w:right w:val="single" w:sz="4" w:space="0" w:color="auto"/>
            </w:tcBorders>
            <w:vAlign w:val="center"/>
            <w:hideMark/>
          </w:tcPr>
          <w:p w14:paraId="4D05A418" w14:textId="77777777" w:rsidR="00E92E8B" w:rsidRPr="00314BF8" w:rsidRDefault="00E92E8B" w:rsidP="00990A39">
            <w:pPr>
              <w:spacing w:line="259" w:lineRule="auto"/>
              <w:rPr>
                <w:rFonts w:ascii="Aptos" w:hAnsi="Aptos"/>
                <w:color w:val="EE0000"/>
                <w:sz w:val="22"/>
                <w:szCs w:val="22"/>
              </w:rPr>
            </w:pPr>
          </w:p>
        </w:tc>
        <w:tc>
          <w:tcPr>
            <w:tcW w:w="4830" w:type="dxa"/>
            <w:tcBorders>
              <w:top w:val="nil"/>
              <w:left w:val="nil"/>
              <w:bottom w:val="single" w:sz="4" w:space="0" w:color="auto"/>
              <w:right w:val="single" w:sz="4" w:space="0" w:color="auto"/>
            </w:tcBorders>
            <w:noWrap/>
            <w:vAlign w:val="center"/>
            <w:hideMark/>
          </w:tcPr>
          <w:p w14:paraId="6C750BA7" w14:textId="2B88E1DF" w:rsidR="00E92E8B" w:rsidRPr="00314BF8" w:rsidRDefault="0033195A" w:rsidP="008E164A">
            <w:pPr>
              <w:pStyle w:val="Odstavecseseznamem"/>
              <w:spacing w:line="259" w:lineRule="auto"/>
              <w:ind w:left="0"/>
              <w:rPr>
                <w:rFonts w:ascii="Aptos" w:hAnsi="Aptos"/>
                <w:color w:val="EE0000"/>
                <w:sz w:val="22"/>
                <w:szCs w:val="22"/>
              </w:rPr>
            </w:pPr>
            <w:r w:rsidRPr="00314BF8">
              <w:rPr>
                <w:rFonts w:ascii="Aptos" w:hAnsi="Aptos"/>
                <w:color w:val="EE0000"/>
                <w:sz w:val="22"/>
                <w:szCs w:val="22"/>
              </w:rPr>
              <w:t>Posilování renomé a budování značky města Pardubic</w:t>
            </w:r>
          </w:p>
        </w:tc>
        <w:tc>
          <w:tcPr>
            <w:tcW w:w="1200" w:type="dxa"/>
            <w:tcBorders>
              <w:top w:val="nil"/>
              <w:left w:val="nil"/>
              <w:bottom w:val="single" w:sz="4" w:space="0" w:color="auto"/>
              <w:right w:val="single" w:sz="8" w:space="0" w:color="auto"/>
            </w:tcBorders>
            <w:noWrap/>
            <w:vAlign w:val="center"/>
            <w:hideMark/>
          </w:tcPr>
          <w:p w14:paraId="614CE4D3" w14:textId="13DC00C0" w:rsidR="00E92E8B" w:rsidRPr="00314BF8" w:rsidRDefault="008E7C31" w:rsidP="00990A39">
            <w:pPr>
              <w:spacing w:line="259" w:lineRule="auto"/>
              <w:jc w:val="center"/>
              <w:rPr>
                <w:rFonts w:ascii="Aptos" w:hAnsi="Aptos"/>
                <w:b/>
                <w:color w:val="EE0000"/>
                <w:sz w:val="22"/>
                <w:szCs w:val="22"/>
              </w:rPr>
            </w:pPr>
            <w:r w:rsidRPr="00314BF8">
              <w:rPr>
                <w:rFonts w:ascii="Aptos" w:hAnsi="Aptos"/>
                <w:b/>
                <w:color w:val="EE0000"/>
                <w:sz w:val="22"/>
                <w:szCs w:val="22"/>
              </w:rPr>
              <w:t>3</w:t>
            </w:r>
            <w:r w:rsidR="001B43D8" w:rsidRPr="00314BF8">
              <w:rPr>
                <w:rFonts w:ascii="Aptos" w:hAnsi="Aptos"/>
                <w:b/>
                <w:color w:val="EE0000"/>
                <w:sz w:val="22"/>
                <w:szCs w:val="22"/>
              </w:rPr>
              <w:t>5</w:t>
            </w:r>
          </w:p>
        </w:tc>
      </w:tr>
      <w:tr w:rsidR="00314BF8" w:rsidRPr="00314BF8" w14:paraId="02AEFC4A" w14:textId="77777777" w:rsidTr="00791C5B">
        <w:trPr>
          <w:trHeight w:val="606"/>
        </w:trPr>
        <w:tc>
          <w:tcPr>
            <w:tcW w:w="3392" w:type="dxa"/>
            <w:vMerge w:val="restart"/>
            <w:tcBorders>
              <w:top w:val="nil"/>
              <w:left w:val="single" w:sz="8" w:space="0" w:color="auto"/>
              <w:right w:val="single" w:sz="4" w:space="0" w:color="auto"/>
            </w:tcBorders>
            <w:vAlign w:val="center"/>
            <w:hideMark/>
          </w:tcPr>
          <w:p w14:paraId="34ADABAC" w14:textId="0D0C3291" w:rsidR="00645175" w:rsidRPr="00314BF8" w:rsidRDefault="00645175" w:rsidP="00990A39">
            <w:pPr>
              <w:spacing w:line="259" w:lineRule="auto"/>
              <w:rPr>
                <w:rFonts w:ascii="Aptos" w:hAnsi="Aptos"/>
                <w:color w:val="EE0000"/>
                <w:sz w:val="22"/>
                <w:szCs w:val="22"/>
              </w:rPr>
            </w:pPr>
            <w:r w:rsidRPr="00314BF8">
              <w:rPr>
                <w:rFonts w:ascii="Aptos" w:hAnsi="Aptos"/>
                <w:color w:val="EE0000"/>
                <w:sz w:val="22"/>
                <w:szCs w:val="22"/>
              </w:rPr>
              <w:t>Kvalita projektu</w:t>
            </w:r>
          </w:p>
          <w:p w14:paraId="0C064CB9" w14:textId="47EEB364" w:rsidR="00645175" w:rsidRPr="00314BF8" w:rsidRDefault="00645175" w:rsidP="000504A6">
            <w:pPr>
              <w:spacing w:line="259" w:lineRule="auto"/>
              <w:rPr>
                <w:rFonts w:ascii="Aptos" w:hAnsi="Aptos"/>
                <w:color w:val="EE0000"/>
                <w:sz w:val="22"/>
                <w:szCs w:val="22"/>
              </w:rPr>
            </w:pPr>
          </w:p>
        </w:tc>
        <w:tc>
          <w:tcPr>
            <w:tcW w:w="4830" w:type="dxa"/>
            <w:tcBorders>
              <w:top w:val="nil"/>
              <w:left w:val="nil"/>
              <w:bottom w:val="single" w:sz="4" w:space="0" w:color="auto"/>
              <w:right w:val="single" w:sz="4" w:space="0" w:color="auto"/>
            </w:tcBorders>
            <w:noWrap/>
            <w:vAlign w:val="center"/>
            <w:hideMark/>
          </w:tcPr>
          <w:p w14:paraId="726A23E4" w14:textId="25B856B3" w:rsidR="0033195A" w:rsidRPr="00314BF8" w:rsidRDefault="0033195A" w:rsidP="008E164A">
            <w:pPr>
              <w:pStyle w:val="Odstavecseseznamem"/>
              <w:spacing w:line="259" w:lineRule="auto"/>
              <w:ind w:left="0"/>
              <w:rPr>
                <w:rFonts w:ascii="Aptos" w:hAnsi="Aptos"/>
                <w:color w:val="EE0000"/>
                <w:sz w:val="22"/>
                <w:szCs w:val="22"/>
              </w:rPr>
            </w:pPr>
            <w:r w:rsidRPr="00314BF8">
              <w:rPr>
                <w:rFonts w:ascii="Aptos" w:hAnsi="Aptos"/>
                <w:color w:val="EE0000"/>
                <w:sz w:val="22"/>
                <w:szCs w:val="22"/>
              </w:rPr>
              <w:t>Umělecká a informační úroveň projektu a jeho územní dosah</w:t>
            </w:r>
          </w:p>
          <w:p w14:paraId="68BA1711" w14:textId="2A31BEF4" w:rsidR="00645175" w:rsidRPr="00314BF8" w:rsidRDefault="00645175" w:rsidP="008E164A">
            <w:pPr>
              <w:pStyle w:val="Odstavecseseznamem"/>
              <w:spacing w:line="259" w:lineRule="auto"/>
              <w:ind w:left="0"/>
              <w:rPr>
                <w:rFonts w:ascii="Aptos" w:hAnsi="Aptos"/>
                <w:color w:val="EE0000"/>
                <w:sz w:val="22"/>
                <w:szCs w:val="22"/>
              </w:rPr>
            </w:pPr>
          </w:p>
        </w:tc>
        <w:tc>
          <w:tcPr>
            <w:tcW w:w="1200" w:type="dxa"/>
            <w:tcBorders>
              <w:top w:val="nil"/>
              <w:left w:val="nil"/>
              <w:bottom w:val="single" w:sz="4" w:space="0" w:color="auto"/>
              <w:right w:val="single" w:sz="8" w:space="0" w:color="auto"/>
            </w:tcBorders>
            <w:noWrap/>
            <w:vAlign w:val="center"/>
            <w:hideMark/>
          </w:tcPr>
          <w:p w14:paraId="4613DA6A" w14:textId="68F9709C" w:rsidR="00645175" w:rsidRPr="00314BF8" w:rsidRDefault="008E7C31" w:rsidP="00F13790">
            <w:pPr>
              <w:spacing w:line="259" w:lineRule="auto"/>
              <w:jc w:val="center"/>
              <w:rPr>
                <w:rFonts w:ascii="Aptos" w:hAnsi="Aptos"/>
                <w:b/>
                <w:color w:val="EE0000"/>
                <w:sz w:val="22"/>
                <w:szCs w:val="22"/>
              </w:rPr>
            </w:pPr>
            <w:r w:rsidRPr="00314BF8">
              <w:rPr>
                <w:rFonts w:ascii="Aptos" w:hAnsi="Aptos"/>
                <w:b/>
                <w:color w:val="EE0000"/>
                <w:sz w:val="22"/>
                <w:szCs w:val="22"/>
              </w:rPr>
              <w:t>30</w:t>
            </w:r>
          </w:p>
        </w:tc>
      </w:tr>
      <w:tr w:rsidR="00314BF8" w:rsidRPr="00314BF8" w14:paraId="56F9A749" w14:textId="77777777" w:rsidTr="000504A6">
        <w:trPr>
          <w:trHeight w:val="237"/>
        </w:trPr>
        <w:tc>
          <w:tcPr>
            <w:tcW w:w="3392" w:type="dxa"/>
            <w:vMerge/>
            <w:tcBorders>
              <w:left w:val="single" w:sz="8" w:space="0" w:color="auto"/>
              <w:right w:val="single" w:sz="4" w:space="0" w:color="auto"/>
            </w:tcBorders>
            <w:vAlign w:val="center"/>
            <w:hideMark/>
          </w:tcPr>
          <w:p w14:paraId="0E1145F4" w14:textId="3AF71A03" w:rsidR="00645175" w:rsidRPr="00314BF8" w:rsidRDefault="00645175" w:rsidP="000504A6">
            <w:pPr>
              <w:spacing w:line="259" w:lineRule="auto"/>
              <w:rPr>
                <w:rFonts w:ascii="Aptos" w:hAnsi="Aptos"/>
                <w:color w:val="EE0000"/>
                <w:sz w:val="22"/>
                <w:szCs w:val="22"/>
              </w:rPr>
            </w:pPr>
          </w:p>
        </w:tc>
        <w:tc>
          <w:tcPr>
            <w:tcW w:w="4830" w:type="dxa"/>
            <w:tcBorders>
              <w:top w:val="nil"/>
              <w:left w:val="nil"/>
              <w:bottom w:val="single" w:sz="4" w:space="0" w:color="auto"/>
              <w:right w:val="single" w:sz="4" w:space="0" w:color="auto"/>
            </w:tcBorders>
            <w:noWrap/>
            <w:vAlign w:val="center"/>
            <w:hideMark/>
          </w:tcPr>
          <w:p w14:paraId="47B5556B" w14:textId="2D97BF56" w:rsidR="00645175" w:rsidRPr="00314BF8" w:rsidRDefault="0033195A" w:rsidP="00990A39">
            <w:pPr>
              <w:spacing w:line="259" w:lineRule="auto"/>
              <w:rPr>
                <w:rFonts w:ascii="Aptos" w:hAnsi="Aptos"/>
                <w:color w:val="EE0000"/>
                <w:sz w:val="22"/>
                <w:szCs w:val="22"/>
              </w:rPr>
            </w:pPr>
            <w:r w:rsidRPr="00314BF8">
              <w:rPr>
                <w:rFonts w:ascii="Aptos" w:hAnsi="Aptos"/>
                <w:color w:val="EE0000"/>
                <w:sz w:val="22"/>
                <w:szCs w:val="22"/>
              </w:rPr>
              <w:t>Efektivnost a reálnost rozpočtu s ohledem na vícezdrojové financování</w:t>
            </w:r>
          </w:p>
        </w:tc>
        <w:tc>
          <w:tcPr>
            <w:tcW w:w="1200" w:type="dxa"/>
            <w:tcBorders>
              <w:top w:val="nil"/>
              <w:left w:val="nil"/>
              <w:bottom w:val="single" w:sz="4" w:space="0" w:color="auto"/>
              <w:right w:val="single" w:sz="8" w:space="0" w:color="auto"/>
            </w:tcBorders>
            <w:noWrap/>
            <w:vAlign w:val="center"/>
            <w:hideMark/>
          </w:tcPr>
          <w:p w14:paraId="129AC80F" w14:textId="77777777" w:rsidR="00645175" w:rsidRPr="00314BF8" w:rsidRDefault="00645175" w:rsidP="00990A39">
            <w:pPr>
              <w:spacing w:line="259" w:lineRule="auto"/>
              <w:jc w:val="center"/>
              <w:rPr>
                <w:rFonts w:ascii="Aptos" w:hAnsi="Aptos"/>
                <w:b/>
                <w:color w:val="EE0000"/>
                <w:sz w:val="22"/>
                <w:szCs w:val="22"/>
              </w:rPr>
            </w:pPr>
            <w:r w:rsidRPr="00314BF8">
              <w:rPr>
                <w:rFonts w:ascii="Aptos" w:hAnsi="Aptos"/>
                <w:b/>
                <w:color w:val="EE0000"/>
                <w:sz w:val="22"/>
                <w:szCs w:val="22"/>
              </w:rPr>
              <w:t>10</w:t>
            </w:r>
          </w:p>
        </w:tc>
      </w:tr>
      <w:tr w:rsidR="00314BF8" w:rsidRPr="00314BF8" w14:paraId="613BF512" w14:textId="77777777" w:rsidTr="00314BF8">
        <w:trPr>
          <w:trHeight w:val="785"/>
        </w:trPr>
        <w:tc>
          <w:tcPr>
            <w:tcW w:w="3392" w:type="dxa"/>
            <w:vMerge/>
            <w:tcBorders>
              <w:left w:val="single" w:sz="8" w:space="0" w:color="auto"/>
              <w:right w:val="single" w:sz="4" w:space="0" w:color="auto"/>
            </w:tcBorders>
            <w:vAlign w:val="center"/>
          </w:tcPr>
          <w:p w14:paraId="4293926E" w14:textId="4948C2E5" w:rsidR="00645175" w:rsidRPr="00314BF8" w:rsidRDefault="00645175" w:rsidP="00990A39">
            <w:pPr>
              <w:spacing w:line="259" w:lineRule="auto"/>
              <w:rPr>
                <w:rFonts w:ascii="Aptos" w:hAnsi="Aptos"/>
                <w:color w:val="EE0000"/>
                <w:sz w:val="22"/>
                <w:szCs w:val="22"/>
              </w:rPr>
            </w:pPr>
          </w:p>
        </w:tc>
        <w:tc>
          <w:tcPr>
            <w:tcW w:w="4830" w:type="dxa"/>
            <w:tcBorders>
              <w:top w:val="single" w:sz="4" w:space="0" w:color="auto"/>
              <w:left w:val="nil"/>
              <w:bottom w:val="single" w:sz="4" w:space="0" w:color="auto"/>
              <w:right w:val="single" w:sz="4" w:space="0" w:color="auto"/>
            </w:tcBorders>
            <w:noWrap/>
            <w:vAlign w:val="center"/>
          </w:tcPr>
          <w:p w14:paraId="326569EB" w14:textId="459E1F17" w:rsidR="00645175" w:rsidRPr="00314BF8" w:rsidRDefault="0033195A" w:rsidP="00990A39">
            <w:pPr>
              <w:spacing w:line="259" w:lineRule="auto"/>
              <w:rPr>
                <w:rFonts w:ascii="Aptos" w:hAnsi="Aptos"/>
                <w:color w:val="EE0000"/>
                <w:sz w:val="22"/>
                <w:szCs w:val="22"/>
              </w:rPr>
            </w:pPr>
            <w:r w:rsidRPr="00314BF8">
              <w:rPr>
                <w:rFonts w:ascii="Aptos" w:hAnsi="Aptos"/>
                <w:color w:val="EE0000"/>
                <w:sz w:val="22"/>
                <w:szCs w:val="22"/>
              </w:rPr>
              <w:t>Synergický a multiplikační efekt – zvýšení příjmů města v souvislosti s pobytem filmového štábu v Pardubicích</w:t>
            </w:r>
          </w:p>
        </w:tc>
        <w:tc>
          <w:tcPr>
            <w:tcW w:w="1200" w:type="dxa"/>
            <w:tcBorders>
              <w:top w:val="single" w:sz="4" w:space="0" w:color="auto"/>
              <w:left w:val="nil"/>
              <w:bottom w:val="single" w:sz="4" w:space="0" w:color="auto"/>
              <w:right w:val="single" w:sz="4" w:space="0" w:color="auto"/>
            </w:tcBorders>
            <w:noWrap/>
            <w:vAlign w:val="center"/>
          </w:tcPr>
          <w:p w14:paraId="779D1BAF" w14:textId="38358CBC" w:rsidR="00645175" w:rsidRPr="00314BF8" w:rsidRDefault="001B43D8" w:rsidP="00990A39">
            <w:pPr>
              <w:spacing w:line="259" w:lineRule="auto"/>
              <w:jc w:val="center"/>
              <w:rPr>
                <w:rFonts w:ascii="Aptos" w:hAnsi="Aptos"/>
                <w:b/>
                <w:color w:val="EE0000"/>
                <w:sz w:val="22"/>
                <w:szCs w:val="22"/>
              </w:rPr>
            </w:pPr>
            <w:r w:rsidRPr="00314BF8">
              <w:rPr>
                <w:rFonts w:ascii="Aptos" w:hAnsi="Aptos"/>
                <w:b/>
                <w:color w:val="EE0000"/>
                <w:sz w:val="22"/>
                <w:szCs w:val="22"/>
              </w:rPr>
              <w:t>5</w:t>
            </w:r>
          </w:p>
        </w:tc>
      </w:tr>
      <w:tr w:rsidR="00314BF8" w:rsidRPr="00314BF8" w14:paraId="09D40247" w14:textId="77777777" w:rsidTr="00A56920">
        <w:trPr>
          <w:trHeight w:val="749"/>
        </w:trPr>
        <w:tc>
          <w:tcPr>
            <w:tcW w:w="3392" w:type="dxa"/>
            <w:vMerge/>
            <w:tcBorders>
              <w:left w:val="single" w:sz="8" w:space="0" w:color="auto"/>
              <w:bottom w:val="single" w:sz="4" w:space="0" w:color="auto"/>
              <w:right w:val="single" w:sz="4" w:space="0" w:color="auto"/>
            </w:tcBorders>
            <w:vAlign w:val="center"/>
          </w:tcPr>
          <w:p w14:paraId="4A4AB19B" w14:textId="77777777" w:rsidR="00645175" w:rsidRPr="00314BF8" w:rsidRDefault="00645175" w:rsidP="00990A39">
            <w:pPr>
              <w:spacing w:line="259" w:lineRule="auto"/>
              <w:rPr>
                <w:rFonts w:ascii="Aptos" w:hAnsi="Aptos"/>
                <w:color w:val="EE0000"/>
                <w:sz w:val="22"/>
                <w:szCs w:val="22"/>
              </w:rPr>
            </w:pPr>
          </w:p>
        </w:tc>
        <w:tc>
          <w:tcPr>
            <w:tcW w:w="4830" w:type="dxa"/>
            <w:tcBorders>
              <w:top w:val="single" w:sz="4" w:space="0" w:color="auto"/>
              <w:left w:val="nil"/>
              <w:bottom w:val="single" w:sz="4" w:space="0" w:color="auto"/>
              <w:right w:val="single" w:sz="4" w:space="0" w:color="auto"/>
            </w:tcBorders>
            <w:noWrap/>
            <w:vAlign w:val="center"/>
          </w:tcPr>
          <w:p w14:paraId="2E8C663E" w14:textId="531B1BE7" w:rsidR="00645175" w:rsidRPr="00314BF8" w:rsidRDefault="0033195A" w:rsidP="00990A39">
            <w:pPr>
              <w:spacing w:line="259" w:lineRule="auto"/>
              <w:rPr>
                <w:rFonts w:ascii="Aptos" w:hAnsi="Aptos"/>
                <w:color w:val="EE0000"/>
                <w:sz w:val="22"/>
                <w:szCs w:val="22"/>
              </w:rPr>
            </w:pPr>
            <w:r w:rsidRPr="00314BF8">
              <w:rPr>
                <w:rFonts w:ascii="Aptos" w:hAnsi="Aptos"/>
                <w:color w:val="EE0000"/>
                <w:sz w:val="22"/>
                <w:szCs w:val="22"/>
              </w:rPr>
              <w:t>Technické, organizační a kvalifikační předpoklady žadatele</w:t>
            </w:r>
          </w:p>
        </w:tc>
        <w:tc>
          <w:tcPr>
            <w:tcW w:w="1200" w:type="dxa"/>
            <w:tcBorders>
              <w:top w:val="single" w:sz="4" w:space="0" w:color="auto"/>
              <w:left w:val="nil"/>
              <w:bottom w:val="single" w:sz="4" w:space="0" w:color="auto"/>
              <w:right w:val="single" w:sz="4" w:space="0" w:color="auto"/>
            </w:tcBorders>
            <w:noWrap/>
            <w:vAlign w:val="center"/>
          </w:tcPr>
          <w:p w14:paraId="5B3B37AE" w14:textId="5FDA286E" w:rsidR="00645175" w:rsidRPr="00314BF8" w:rsidRDefault="008E7C31" w:rsidP="00990A39">
            <w:pPr>
              <w:spacing w:line="259" w:lineRule="auto"/>
              <w:jc w:val="center"/>
              <w:rPr>
                <w:rFonts w:ascii="Aptos" w:hAnsi="Aptos"/>
                <w:b/>
                <w:color w:val="EE0000"/>
                <w:sz w:val="22"/>
                <w:szCs w:val="22"/>
              </w:rPr>
            </w:pPr>
            <w:r w:rsidRPr="00314BF8">
              <w:rPr>
                <w:rFonts w:ascii="Aptos" w:hAnsi="Aptos"/>
                <w:b/>
                <w:color w:val="EE0000"/>
                <w:sz w:val="22"/>
                <w:szCs w:val="22"/>
              </w:rPr>
              <w:t>10</w:t>
            </w:r>
          </w:p>
        </w:tc>
      </w:tr>
    </w:tbl>
    <w:p w14:paraId="15957CD8" w14:textId="77777777" w:rsidR="00E92E8B" w:rsidRPr="00314BF8" w:rsidRDefault="00E92E8B" w:rsidP="00E92E8B">
      <w:pPr>
        <w:pStyle w:val="Odstavecseseznamem"/>
        <w:spacing w:line="259" w:lineRule="auto"/>
        <w:ind w:left="0"/>
        <w:jc w:val="both"/>
        <w:rPr>
          <w:rFonts w:ascii="Aptos" w:hAnsi="Aptos" w:cs="Arial"/>
          <w:color w:val="EE0000"/>
          <w:spacing w:val="-1"/>
          <w:sz w:val="22"/>
          <w:szCs w:val="22"/>
        </w:rPr>
      </w:pPr>
    </w:p>
    <w:p w14:paraId="22E32B22" w14:textId="4E747C81" w:rsidR="00E92E8B" w:rsidRPr="00314BF8" w:rsidRDefault="00E92E8B" w:rsidP="00E92E8B">
      <w:pPr>
        <w:pStyle w:val="Odstavecseseznamem"/>
        <w:spacing w:line="259" w:lineRule="auto"/>
        <w:ind w:left="0"/>
        <w:jc w:val="both"/>
        <w:rPr>
          <w:rFonts w:ascii="Aptos" w:hAnsi="Aptos" w:cs="Arial"/>
          <w:color w:val="EE0000"/>
          <w:spacing w:val="-1"/>
          <w:sz w:val="22"/>
          <w:szCs w:val="22"/>
        </w:rPr>
      </w:pPr>
      <w:r w:rsidRPr="00314BF8">
        <w:rPr>
          <w:rFonts w:ascii="Aptos" w:hAnsi="Aptos" w:cs="Arial"/>
          <w:color w:val="EE0000"/>
          <w:spacing w:val="-1"/>
          <w:sz w:val="22"/>
          <w:szCs w:val="22"/>
        </w:rPr>
        <w:t xml:space="preserve">Projekt, který neobdrží alespoň </w:t>
      </w:r>
      <w:r w:rsidR="008E7C31" w:rsidRPr="00314BF8">
        <w:rPr>
          <w:rFonts w:ascii="Aptos" w:hAnsi="Aptos" w:cs="Arial"/>
          <w:color w:val="EE0000"/>
          <w:spacing w:val="-1"/>
          <w:sz w:val="22"/>
          <w:szCs w:val="22"/>
        </w:rPr>
        <w:t>6</w:t>
      </w:r>
      <w:r w:rsidRPr="00314BF8">
        <w:rPr>
          <w:rFonts w:ascii="Aptos" w:hAnsi="Aptos" w:cs="Arial"/>
          <w:color w:val="EE0000"/>
          <w:spacing w:val="-1"/>
          <w:sz w:val="22"/>
          <w:szCs w:val="22"/>
        </w:rPr>
        <w:t xml:space="preserve">0 bodů z celkově možných 100 bodů, nebude doporučen k podpoře. </w:t>
      </w:r>
    </w:p>
    <w:p w14:paraId="493986A3" w14:textId="77777777" w:rsidR="00E92E8B" w:rsidRPr="00314BF8" w:rsidRDefault="00E92E8B" w:rsidP="00E92E8B">
      <w:pPr>
        <w:spacing w:line="259" w:lineRule="auto"/>
        <w:rPr>
          <w:rFonts w:ascii="Aptos" w:hAnsi="Aptos" w:cstheme="minorHAnsi"/>
          <w:b/>
          <w:color w:val="EE0000"/>
        </w:rPr>
      </w:pPr>
    </w:p>
    <w:p w14:paraId="3EEF0517" w14:textId="77777777" w:rsidR="00E92E8B" w:rsidRPr="00314BF8" w:rsidRDefault="00E92E8B" w:rsidP="00E92E8B">
      <w:pPr>
        <w:spacing w:line="259" w:lineRule="auto"/>
        <w:rPr>
          <w:rFonts w:ascii="Aptos" w:hAnsi="Aptos" w:cstheme="minorHAnsi"/>
          <w:b/>
          <w:color w:val="EE0000"/>
          <w:sz w:val="22"/>
          <w:szCs w:val="22"/>
        </w:rPr>
      </w:pPr>
      <w:r w:rsidRPr="00314BF8">
        <w:rPr>
          <w:rFonts w:ascii="Aptos" w:hAnsi="Aptos" w:cstheme="minorHAnsi"/>
          <w:b/>
          <w:color w:val="EE0000"/>
          <w:sz w:val="22"/>
          <w:szCs w:val="22"/>
        </w:rPr>
        <w:t>Časový harmonogram</w:t>
      </w:r>
    </w:p>
    <w:p w14:paraId="72A31014" w14:textId="77777777" w:rsidR="00E92E8B" w:rsidRPr="00314BF8" w:rsidRDefault="00E92E8B" w:rsidP="00E92E8B">
      <w:pPr>
        <w:pStyle w:val="Odstavecseseznamem"/>
        <w:spacing w:line="259" w:lineRule="auto"/>
        <w:ind w:left="1429"/>
        <w:rPr>
          <w:rFonts w:ascii="Aptos" w:hAnsi="Aptos"/>
          <w:color w:val="EE0000"/>
        </w:rPr>
      </w:pPr>
    </w:p>
    <w:tbl>
      <w:tblPr>
        <w:tblpPr w:leftFromText="141" w:rightFromText="141" w:vertAnchor="text" w:horzAnchor="margin" w:tblpY="-10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4"/>
        <w:gridCol w:w="3685"/>
      </w:tblGrid>
      <w:tr w:rsidR="00314BF8" w:rsidRPr="00314BF8" w14:paraId="2939EA0A" w14:textId="77777777" w:rsidTr="0070179D">
        <w:trPr>
          <w:trHeight w:val="454"/>
        </w:trPr>
        <w:tc>
          <w:tcPr>
            <w:tcW w:w="5524" w:type="dxa"/>
            <w:noWrap/>
            <w:vAlign w:val="center"/>
            <w:hideMark/>
          </w:tcPr>
          <w:p w14:paraId="74ACCF77" w14:textId="77777777" w:rsidR="00E92E8B" w:rsidRPr="00314BF8" w:rsidRDefault="00E92E8B" w:rsidP="00990A39">
            <w:pPr>
              <w:spacing w:line="259" w:lineRule="auto"/>
              <w:rPr>
                <w:rFonts w:ascii="Aptos" w:hAnsi="Aptos"/>
                <w:color w:val="EE0000"/>
                <w:sz w:val="22"/>
                <w:szCs w:val="22"/>
              </w:rPr>
            </w:pPr>
            <w:r w:rsidRPr="00314BF8">
              <w:rPr>
                <w:rFonts w:ascii="Aptos" w:hAnsi="Aptos"/>
                <w:color w:val="EE0000"/>
                <w:sz w:val="22"/>
                <w:szCs w:val="22"/>
              </w:rPr>
              <w:t>Termín zveřejnění Podmínek dotačního programu (Výzva)</w:t>
            </w:r>
          </w:p>
        </w:tc>
        <w:tc>
          <w:tcPr>
            <w:tcW w:w="3685" w:type="dxa"/>
            <w:noWrap/>
            <w:vAlign w:val="center"/>
            <w:hideMark/>
          </w:tcPr>
          <w:p w14:paraId="24A00058" w14:textId="1FD463ED" w:rsidR="00E92E8B" w:rsidRPr="00314BF8" w:rsidRDefault="00E92E8B" w:rsidP="00990A39">
            <w:pPr>
              <w:spacing w:line="259" w:lineRule="auto"/>
              <w:rPr>
                <w:rFonts w:ascii="Aptos" w:hAnsi="Aptos"/>
                <w:color w:val="EE0000"/>
                <w:sz w:val="22"/>
                <w:szCs w:val="22"/>
              </w:rPr>
            </w:pPr>
            <w:r w:rsidRPr="00314BF8">
              <w:rPr>
                <w:rFonts w:ascii="Aptos" w:hAnsi="Aptos"/>
                <w:color w:val="EE0000"/>
                <w:sz w:val="22"/>
                <w:szCs w:val="22"/>
              </w:rPr>
              <w:t>1</w:t>
            </w:r>
            <w:r w:rsidR="002E039A" w:rsidRPr="00314BF8">
              <w:rPr>
                <w:rFonts w:ascii="Aptos" w:hAnsi="Aptos"/>
                <w:color w:val="EE0000"/>
                <w:sz w:val="22"/>
                <w:szCs w:val="22"/>
              </w:rPr>
              <w:t>6</w:t>
            </w:r>
            <w:r w:rsidRPr="00314BF8">
              <w:rPr>
                <w:rFonts w:ascii="Aptos" w:hAnsi="Aptos"/>
                <w:color w:val="EE0000"/>
                <w:sz w:val="22"/>
                <w:szCs w:val="22"/>
              </w:rPr>
              <w:t>. prosince 202</w:t>
            </w:r>
            <w:r w:rsidR="00645175" w:rsidRPr="00314BF8">
              <w:rPr>
                <w:rFonts w:ascii="Aptos" w:hAnsi="Aptos"/>
                <w:color w:val="EE0000"/>
                <w:sz w:val="22"/>
                <w:szCs w:val="22"/>
              </w:rPr>
              <w:t>5</w:t>
            </w:r>
          </w:p>
        </w:tc>
      </w:tr>
      <w:tr w:rsidR="00314BF8" w:rsidRPr="00314BF8" w14:paraId="31A3E53E" w14:textId="77777777" w:rsidTr="0070179D">
        <w:trPr>
          <w:trHeight w:val="454"/>
        </w:trPr>
        <w:tc>
          <w:tcPr>
            <w:tcW w:w="5524" w:type="dxa"/>
            <w:noWrap/>
            <w:vAlign w:val="center"/>
            <w:hideMark/>
          </w:tcPr>
          <w:p w14:paraId="2DD452B5" w14:textId="77777777" w:rsidR="00E92E8B" w:rsidRPr="00314BF8" w:rsidRDefault="00E92E8B" w:rsidP="00990A39">
            <w:pPr>
              <w:spacing w:line="259" w:lineRule="auto"/>
              <w:rPr>
                <w:rFonts w:ascii="Aptos" w:hAnsi="Aptos"/>
                <w:b/>
                <w:bCs/>
                <w:color w:val="EE0000"/>
                <w:sz w:val="22"/>
                <w:szCs w:val="22"/>
              </w:rPr>
            </w:pPr>
            <w:r w:rsidRPr="00314BF8">
              <w:rPr>
                <w:rFonts w:ascii="Aptos" w:hAnsi="Aptos"/>
                <w:b/>
                <w:bCs/>
                <w:color w:val="EE0000"/>
                <w:sz w:val="22"/>
                <w:szCs w:val="22"/>
              </w:rPr>
              <w:t>Termín dotačního kola – PŘÍJEM ŽÁDOSTÍ</w:t>
            </w:r>
          </w:p>
        </w:tc>
        <w:tc>
          <w:tcPr>
            <w:tcW w:w="3685" w:type="dxa"/>
            <w:noWrap/>
            <w:vAlign w:val="center"/>
            <w:hideMark/>
          </w:tcPr>
          <w:p w14:paraId="4575B1C3" w14:textId="16E4A02D" w:rsidR="00E92E8B" w:rsidRPr="00314BF8" w:rsidRDefault="00E92E8B" w:rsidP="00990A39">
            <w:pPr>
              <w:spacing w:line="259" w:lineRule="auto"/>
              <w:rPr>
                <w:rFonts w:ascii="Aptos" w:hAnsi="Aptos"/>
                <w:b/>
                <w:bCs/>
                <w:color w:val="EE0000"/>
                <w:sz w:val="22"/>
                <w:szCs w:val="22"/>
              </w:rPr>
            </w:pPr>
            <w:r w:rsidRPr="00314BF8">
              <w:rPr>
                <w:rFonts w:ascii="Aptos" w:hAnsi="Aptos"/>
                <w:b/>
                <w:bCs/>
                <w:color w:val="EE0000"/>
                <w:sz w:val="22"/>
                <w:szCs w:val="22"/>
              </w:rPr>
              <w:t>od 1</w:t>
            </w:r>
            <w:r w:rsidR="002E039A" w:rsidRPr="00314BF8">
              <w:rPr>
                <w:rFonts w:ascii="Aptos" w:hAnsi="Aptos"/>
                <w:b/>
                <w:bCs/>
                <w:color w:val="EE0000"/>
                <w:sz w:val="22"/>
                <w:szCs w:val="22"/>
              </w:rPr>
              <w:t>6</w:t>
            </w:r>
            <w:r w:rsidRPr="00314BF8">
              <w:rPr>
                <w:rFonts w:ascii="Aptos" w:hAnsi="Aptos"/>
                <w:b/>
                <w:bCs/>
                <w:color w:val="EE0000"/>
                <w:sz w:val="22"/>
                <w:szCs w:val="22"/>
              </w:rPr>
              <w:t>. ledna 202</w:t>
            </w:r>
            <w:r w:rsidR="00645175" w:rsidRPr="00314BF8">
              <w:rPr>
                <w:rFonts w:ascii="Aptos" w:hAnsi="Aptos"/>
                <w:b/>
                <w:bCs/>
                <w:color w:val="EE0000"/>
                <w:sz w:val="22"/>
                <w:szCs w:val="22"/>
              </w:rPr>
              <w:t>6</w:t>
            </w:r>
            <w:r w:rsidRPr="00314BF8">
              <w:rPr>
                <w:rFonts w:ascii="Aptos" w:hAnsi="Aptos"/>
                <w:b/>
                <w:bCs/>
                <w:color w:val="EE0000"/>
                <w:sz w:val="22"/>
                <w:szCs w:val="22"/>
              </w:rPr>
              <w:t xml:space="preserve"> 05:00 hod.</w:t>
            </w:r>
          </w:p>
          <w:p w14:paraId="4F314EAB" w14:textId="724520D1" w:rsidR="00E92E8B" w:rsidRPr="00314BF8" w:rsidRDefault="00E92E8B" w:rsidP="00990A39">
            <w:pPr>
              <w:spacing w:line="259" w:lineRule="auto"/>
              <w:rPr>
                <w:rFonts w:ascii="Aptos" w:hAnsi="Aptos"/>
                <w:b/>
                <w:bCs/>
                <w:color w:val="EE0000"/>
                <w:sz w:val="22"/>
                <w:szCs w:val="22"/>
              </w:rPr>
            </w:pPr>
            <w:r w:rsidRPr="00314BF8">
              <w:rPr>
                <w:rFonts w:ascii="Aptos" w:hAnsi="Aptos"/>
                <w:b/>
                <w:bCs/>
                <w:color w:val="EE0000"/>
                <w:sz w:val="22"/>
                <w:szCs w:val="22"/>
              </w:rPr>
              <w:t xml:space="preserve">do </w:t>
            </w:r>
            <w:r w:rsidR="00986D30" w:rsidRPr="00314BF8">
              <w:rPr>
                <w:rFonts w:ascii="Aptos" w:hAnsi="Aptos"/>
                <w:b/>
                <w:bCs/>
                <w:color w:val="EE0000"/>
                <w:sz w:val="22"/>
                <w:szCs w:val="22"/>
              </w:rPr>
              <w:t xml:space="preserve">16. </w:t>
            </w:r>
            <w:r w:rsidR="001B1611" w:rsidRPr="00314BF8">
              <w:rPr>
                <w:rFonts w:ascii="Aptos" w:hAnsi="Aptos"/>
                <w:b/>
                <w:bCs/>
                <w:color w:val="EE0000"/>
                <w:sz w:val="22"/>
                <w:szCs w:val="22"/>
              </w:rPr>
              <w:t>října</w:t>
            </w:r>
            <w:r w:rsidRPr="00314BF8">
              <w:rPr>
                <w:rFonts w:ascii="Aptos" w:hAnsi="Aptos"/>
                <w:b/>
                <w:bCs/>
                <w:color w:val="EE0000"/>
                <w:sz w:val="22"/>
                <w:szCs w:val="22"/>
              </w:rPr>
              <w:t xml:space="preserve"> 202</w:t>
            </w:r>
            <w:r w:rsidR="00645175" w:rsidRPr="00314BF8">
              <w:rPr>
                <w:rFonts w:ascii="Aptos" w:hAnsi="Aptos"/>
                <w:b/>
                <w:bCs/>
                <w:color w:val="EE0000"/>
                <w:sz w:val="22"/>
                <w:szCs w:val="22"/>
              </w:rPr>
              <w:t>6</w:t>
            </w:r>
            <w:r w:rsidRPr="00314BF8">
              <w:rPr>
                <w:rFonts w:ascii="Aptos" w:hAnsi="Aptos"/>
                <w:b/>
                <w:bCs/>
                <w:color w:val="EE0000"/>
                <w:sz w:val="22"/>
                <w:szCs w:val="22"/>
              </w:rPr>
              <w:t xml:space="preserve"> 23:59:59 hod.</w:t>
            </w:r>
          </w:p>
        </w:tc>
      </w:tr>
      <w:tr w:rsidR="00314BF8" w:rsidRPr="00314BF8" w14:paraId="61437510" w14:textId="77777777" w:rsidTr="0070179D">
        <w:trPr>
          <w:trHeight w:val="454"/>
        </w:trPr>
        <w:tc>
          <w:tcPr>
            <w:tcW w:w="5524" w:type="dxa"/>
            <w:noWrap/>
            <w:vAlign w:val="center"/>
            <w:hideMark/>
          </w:tcPr>
          <w:p w14:paraId="779E3D4F" w14:textId="77777777" w:rsidR="00E92E8B" w:rsidRPr="00314BF8" w:rsidRDefault="00E92E8B" w:rsidP="00990A39">
            <w:pPr>
              <w:spacing w:line="259" w:lineRule="auto"/>
              <w:rPr>
                <w:rFonts w:ascii="Aptos" w:hAnsi="Aptos"/>
                <w:color w:val="EE0000"/>
                <w:sz w:val="22"/>
                <w:szCs w:val="22"/>
              </w:rPr>
            </w:pPr>
            <w:r w:rsidRPr="00314BF8">
              <w:rPr>
                <w:rFonts w:ascii="Aptos" w:hAnsi="Aptos"/>
                <w:color w:val="EE0000"/>
                <w:sz w:val="22"/>
                <w:szCs w:val="22"/>
              </w:rPr>
              <w:t>Projednání v orgánech města</w:t>
            </w:r>
          </w:p>
        </w:tc>
        <w:tc>
          <w:tcPr>
            <w:tcW w:w="3685" w:type="dxa"/>
            <w:noWrap/>
            <w:vAlign w:val="center"/>
            <w:hideMark/>
          </w:tcPr>
          <w:p w14:paraId="0CA2EBF9" w14:textId="52D7ED11" w:rsidR="00E92E8B" w:rsidRPr="00314BF8" w:rsidRDefault="0071683A" w:rsidP="00990A39">
            <w:pPr>
              <w:spacing w:line="259" w:lineRule="auto"/>
              <w:rPr>
                <w:rFonts w:ascii="Aptos" w:hAnsi="Aptos"/>
                <w:color w:val="EE0000"/>
                <w:sz w:val="22"/>
                <w:szCs w:val="22"/>
              </w:rPr>
            </w:pPr>
            <w:r w:rsidRPr="00314BF8">
              <w:rPr>
                <w:rFonts w:ascii="Aptos" w:hAnsi="Aptos"/>
                <w:color w:val="EE0000"/>
                <w:sz w:val="22"/>
                <w:szCs w:val="22"/>
              </w:rPr>
              <w:t>průběžně</w:t>
            </w:r>
          </w:p>
        </w:tc>
      </w:tr>
      <w:tr w:rsidR="00314BF8" w:rsidRPr="00314BF8" w14:paraId="3EE9B36A" w14:textId="77777777" w:rsidTr="0070179D">
        <w:trPr>
          <w:trHeight w:val="454"/>
        </w:trPr>
        <w:tc>
          <w:tcPr>
            <w:tcW w:w="5524" w:type="dxa"/>
            <w:noWrap/>
            <w:vAlign w:val="center"/>
            <w:hideMark/>
          </w:tcPr>
          <w:p w14:paraId="73EEDD32" w14:textId="77777777" w:rsidR="00E92E8B" w:rsidRPr="00314BF8" w:rsidRDefault="00E92E8B" w:rsidP="00990A39">
            <w:pPr>
              <w:spacing w:line="259" w:lineRule="auto"/>
              <w:rPr>
                <w:rFonts w:ascii="Aptos" w:hAnsi="Aptos"/>
                <w:color w:val="EE0000"/>
                <w:sz w:val="22"/>
                <w:szCs w:val="22"/>
              </w:rPr>
            </w:pPr>
            <w:r w:rsidRPr="00314BF8">
              <w:rPr>
                <w:rFonts w:ascii="Aptos" w:hAnsi="Aptos"/>
                <w:color w:val="EE0000"/>
                <w:sz w:val="22"/>
                <w:szCs w:val="22"/>
              </w:rPr>
              <w:t>Podpis smluv o poskytnutí dotací</w:t>
            </w:r>
          </w:p>
        </w:tc>
        <w:tc>
          <w:tcPr>
            <w:tcW w:w="3685" w:type="dxa"/>
            <w:noWrap/>
            <w:vAlign w:val="center"/>
            <w:hideMark/>
          </w:tcPr>
          <w:p w14:paraId="2DA8C711" w14:textId="50B8559A" w:rsidR="00E92E8B" w:rsidRPr="00314BF8" w:rsidRDefault="0071683A" w:rsidP="00990A39">
            <w:pPr>
              <w:spacing w:line="259" w:lineRule="auto"/>
              <w:rPr>
                <w:rFonts w:ascii="Aptos" w:hAnsi="Aptos"/>
                <w:color w:val="EE0000"/>
                <w:sz w:val="22"/>
                <w:szCs w:val="22"/>
              </w:rPr>
            </w:pPr>
            <w:r w:rsidRPr="00314BF8">
              <w:rPr>
                <w:rFonts w:ascii="Aptos" w:hAnsi="Aptos"/>
                <w:color w:val="EE0000"/>
                <w:sz w:val="22"/>
                <w:szCs w:val="22"/>
              </w:rPr>
              <w:t>průběžně</w:t>
            </w:r>
          </w:p>
        </w:tc>
      </w:tr>
      <w:tr w:rsidR="00314BF8" w:rsidRPr="00314BF8" w14:paraId="22DED72B" w14:textId="77777777" w:rsidTr="0070179D">
        <w:trPr>
          <w:trHeight w:val="454"/>
        </w:trPr>
        <w:tc>
          <w:tcPr>
            <w:tcW w:w="5524" w:type="dxa"/>
            <w:noWrap/>
            <w:vAlign w:val="center"/>
            <w:hideMark/>
          </w:tcPr>
          <w:p w14:paraId="2694B3FD" w14:textId="77777777" w:rsidR="00E92E8B" w:rsidRPr="00314BF8" w:rsidRDefault="00E92E8B" w:rsidP="00990A39">
            <w:pPr>
              <w:spacing w:line="259" w:lineRule="auto"/>
              <w:rPr>
                <w:rFonts w:ascii="Aptos" w:hAnsi="Aptos"/>
                <w:color w:val="EE0000"/>
                <w:sz w:val="22"/>
                <w:szCs w:val="22"/>
              </w:rPr>
            </w:pPr>
            <w:r w:rsidRPr="00314BF8">
              <w:rPr>
                <w:rFonts w:ascii="Aptos" w:hAnsi="Aptos"/>
                <w:color w:val="EE0000"/>
                <w:sz w:val="22"/>
                <w:szCs w:val="22"/>
              </w:rPr>
              <w:t>Termín vyúčtování poskytnutých dotací</w:t>
            </w:r>
          </w:p>
        </w:tc>
        <w:tc>
          <w:tcPr>
            <w:tcW w:w="3685" w:type="dxa"/>
            <w:noWrap/>
            <w:vAlign w:val="center"/>
            <w:hideMark/>
          </w:tcPr>
          <w:p w14:paraId="31C9B984" w14:textId="77777777" w:rsidR="00E92E8B" w:rsidRPr="00314BF8" w:rsidRDefault="00E92E8B" w:rsidP="00990A39">
            <w:pPr>
              <w:spacing w:line="259" w:lineRule="auto"/>
              <w:rPr>
                <w:rFonts w:ascii="Aptos" w:hAnsi="Aptos"/>
                <w:color w:val="EE0000"/>
                <w:sz w:val="22"/>
                <w:szCs w:val="22"/>
              </w:rPr>
            </w:pPr>
            <w:r w:rsidRPr="00314BF8">
              <w:rPr>
                <w:rFonts w:ascii="Aptos" w:hAnsi="Aptos"/>
                <w:color w:val="EE0000"/>
                <w:sz w:val="22"/>
                <w:szCs w:val="22"/>
              </w:rPr>
              <w:t>dle uzavřené smlouvy o poskytnutí dotace</w:t>
            </w:r>
          </w:p>
        </w:tc>
      </w:tr>
    </w:tbl>
    <w:p w14:paraId="755EB86A" w14:textId="77777777" w:rsidR="00DA5A5C" w:rsidRDefault="00DA5A5C" w:rsidP="00DA5A5C">
      <w:pPr>
        <w:rPr>
          <w:rFonts w:ascii="Aptos" w:hAnsi="Aptos"/>
        </w:rPr>
      </w:pPr>
    </w:p>
    <w:p w14:paraId="29E4DEB6" w14:textId="77777777" w:rsidR="0070179D" w:rsidRDefault="0070179D" w:rsidP="00DA5A5C">
      <w:pPr>
        <w:rPr>
          <w:rFonts w:ascii="Aptos" w:hAnsi="Aptos"/>
        </w:rPr>
      </w:pPr>
    </w:p>
    <w:p w14:paraId="6AEB6982" w14:textId="26381F53" w:rsidR="0071683A" w:rsidRDefault="0071683A" w:rsidP="00594B7D">
      <w:pPr>
        <w:pStyle w:val="Nadpis1"/>
        <w:spacing w:before="0" w:after="0" w:line="259" w:lineRule="auto"/>
        <w:rPr>
          <w:rFonts w:ascii="Aptos" w:hAnsi="Aptos"/>
        </w:rPr>
      </w:pPr>
    </w:p>
    <w:p w14:paraId="2015FFAD" w14:textId="77777777" w:rsidR="002E039A" w:rsidRDefault="002E039A" w:rsidP="002E039A"/>
    <w:p w14:paraId="23C4EAA7" w14:textId="77777777" w:rsidR="00314BF8" w:rsidRDefault="00314BF8" w:rsidP="002E039A"/>
    <w:p w14:paraId="1FB4DE1D" w14:textId="77777777" w:rsidR="00314BF8" w:rsidRPr="002E039A" w:rsidRDefault="00314BF8" w:rsidP="002E039A"/>
    <w:p w14:paraId="3BCD3ABF" w14:textId="77777777" w:rsidR="0071683A" w:rsidRDefault="0071683A" w:rsidP="00594B7D">
      <w:pPr>
        <w:pStyle w:val="Nadpis1"/>
        <w:spacing w:before="0" w:after="0" w:line="259" w:lineRule="auto"/>
        <w:rPr>
          <w:rFonts w:ascii="Aptos" w:hAnsi="Aptos"/>
        </w:rPr>
      </w:pPr>
    </w:p>
    <w:p w14:paraId="24604D9E" w14:textId="2F7F2578" w:rsidR="00A64239" w:rsidRPr="00A21E0C" w:rsidRDefault="00A64239" w:rsidP="00594B7D">
      <w:pPr>
        <w:pStyle w:val="Nadpis1"/>
        <w:spacing w:before="0" w:after="0" w:line="259" w:lineRule="auto"/>
        <w:rPr>
          <w:rFonts w:ascii="Aptos" w:hAnsi="Aptos"/>
        </w:rPr>
      </w:pPr>
      <w:bookmarkStart w:id="14" w:name="_Toc209168427"/>
      <w:r w:rsidRPr="00A21E0C">
        <w:rPr>
          <w:rFonts w:ascii="Aptos" w:hAnsi="Aptos"/>
        </w:rPr>
        <w:t>I</w:t>
      </w:r>
      <w:r w:rsidR="0070719F" w:rsidRPr="00A21E0C">
        <w:rPr>
          <w:rFonts w:ascii="Aptos" w:hAnsi="Aptos"/>
        </w:rPr>
        <w:t>II.   SPOLEČN</w:t>
      </w:r>
      <w:r w:rsidRPr="00A21E0C">
        <w:rPr>
          <w:rFonts w:ascii="Aptos" w:hAnsi="Aptos"/>
        </w:rPr>
        <w:t>Á USTANOVENÍ</w:t>
      </w:r>
      <w:bookmarkEnd w:id="14"/>
    </w:p>
    <w:p w14:paraId="481FBCEC" w14:textId="77777777" w:rsidR="003F1B1E" w:rsidRPr="00A21E0C" w:rsidRDefault="003F1B1E" w:rsidP="003F1B1E">
      <w:pPr>
        <w:rPr>
          <w:rFonts w:ascii="Aptos" w:hAnsi="Aptos"/>
        </w:rPr>
      </w:pPr>
    </w:p>
    <w:p w14:paraId="1D8E70A8" w14:textId="3628E4E5" w:rsidR="00A64239" w:rsidRPr="00A21E0C" w:rsidRDefault="000058EF" w:rsidP="00A21E0C">
      <w:pPr>
        <w:pStyle w:val="Nadpis1"/>
        <w:numPr>
          <w:ilvl w:val="0"/>
          <w:numId w:val="62"/>
        </w:numPr>
        <w:spacing w:before="0" w:after="0" w:line="259" w:lineRule="auto"/>
        <w:ind w:left="0" w:firstLine="0"/>
        <w:rPr>
          <w:rFonts w:ascii="Aptos" w:hAnsi="Aptos"/>
        </w:rPr>
      </w:pPr>
      <w:bookmarkStart w:id="15" w:name="_Toc209168428"/>
      <w:r w:rsidRPr="00A21E0C">
        <w:rPr>
          <w:rFonts w:ascii="Aptos" w:hAnsi="Aptos"/>
        </w:rPr>
        <w:t>Podmínky pro poskytnutí dotace</w:t>
      </w:r>
      <w:bookmarkEnd w:id="15"/>
    </w:p>
    <w:p w14:paraId="36671EDE" w14:textId="2D17FEA5" w:rsidR="00AE20F0" w:rsidRPr="00A21E0C" w:rsidRDefault="00AE20F0" w:rsidP="00594B7D">
      <w:pPr>
        <w:spacing w:line="259" w:lineRule="auto"/>
        <w:rPr>
          <w:rFonts w:ascii="Aptos" w:hAnsi="Aptos"/>
        </w:rPr>
      </w:pPr>
    </w:p>
    <w:p w14:paraId="3F88B415" w14:textId="52A140BB" w:rsidR="00C40F37" w:rsidRPr="00A21E0C" w:rsidRDefault="00C40F37" w:rsidP="00594B7D">
      <w:pPr>
        <w:numPr>
          <w:ilvl w:val="0"/>
          <w:numId w:val="30"/>
        </w:numPr>
        <w:spacing w:line="259" w:lineRule="auto"/>
        <w:ind w:left="426" w:hanging="426"/>
        <w:jc w:val="both"/>
        <w:rPr>
          <w:rFonts w:ascii="Aptos" w:hAnsi="Aptos"/>
          <w:sz w:val="22"/>
          <w:szCs w:val="22"/>
          <w:lang w:eastAsia="en-US"/>
        </w:rPr>
      </w:pPr>
      <w:bookmarkStart w:id="16" w:name="_Hlk56006573"/>
      <w:r w:rsidRPr="00A21E0C">
        <w:rPr>
          <w:rFonts w:ascii="Aptos" w:hAnsi="Aptos"/>
          <w:sz w:val="22"/>
          <w:szCs w:val="22"/>
          <w:lang w:eastAsia="en-US"/>
        </w:rPr>
        <w:t>Žadatel o dotaci podá žádost v elektronické podobě prostřednictvím aplikace „Portál občana“ (dále jen „Portál občana“) na zveřejněném formuláři spolu s požadovanými přílohami. Portál</w:t>
      </w:r>
      <w:r w:rsidR="009037DF" w:rsidRPr="00A21E0C">
        <w:rPr>
          <w:rFonts w:ascii="Aptos" w:hAnsi="Aptos"/>
          <w:sz w:val="22"/>
          <w:szCs w:val="22"/>
          <w:lang w:eastAsia="en-US"/>
        </w:rPr>
        <w:t xml:space="preserve"> </w:t>
      </w:r>
      <w:r w:rsidRPr="00A21E0C">
        <w:rPr>
          <w:rFonts w:ascii="Aptos" w:hAnsi="Aptos"/>
          <w:sz w:val="22"/>
          <w:szCs w:val="22"/>
          <w:lang w:eastAsia="en-US"/>
        </w:rPr>
        <w:t>občana je dostupný na webových stránkách statutárního města Pardubice</w:t>
      </w:r>
      <w:r w:rsidR="000058EF" w:rsidRPr="00A21E0C">
        <w:rPr>
          <w:rFonts w:ascii="Aptos" w:hAnsi="Aptos"/>
          <w:sz w:val="22"/>
          <w:szCs w:val="22"/>
          <w:lang w:eastAsia="en-US"/>
        </w:rPr>
        <w:t xml:space="preserve"> </w:t>
      </w:r>
      <w:hyperlink r:id="rId12" w:history="1">
        <w:r w:rsidR="000058EF" w:rsidRPr="00A21E0C">
          <w:rPr>
            <w:rStyle w:val="Hypertextovodkaz"/>
            <w:rFonts w:ascii="Aptos" w:hAnsi="Aptos"/>
            <w:color w:val="auto"/>
            <w:sz w:val="22"/>
            <w:szCs w:val="22"/>
            <w:u w:val="none"/>
            <w:lang w:eastAsia="en-US"/>
          </w:rPr>
          <w:t>www.pardubice.eu</w:t>
        </w:r>
      </w:hyperlink>
      <w:r w:rsidR="000058EF" w:rsidRPr="00A21E0C">
        <w:rPr>
          <w:rFonts w:ascii="Aptos" w:hAnsi="Aptos"/>
          <w:sz w:val="22"/>
          <w:szCs w:val="22"/>
          <w:lang w:eastAsia="en-US"/>
        </w:rPr>
        <w:t>, záložka Dotace.</w:t>
      </w:r>
      <w:r w:rsidRPr="00A21E0C">
        <w:rPr>
          <w:rFonts w:ascii="Aptos" w:hAnsi="Aptos"/>
          <w:sz w:val="22"/>
          <w:szCs w:val="22"/>
          <w:lang w:eastAsia="en-US"/>
        </w:rPr>
        <w:t xml:space="preserve"> </w:t>
      </w:r>
    </w:p>
    <w:p w14:paraId="7A7163B1" w14:textId="77777777" w:rsidR="00C40F37" w:rsidRPr="00A21E0C" w:rsidRDefault="00C40F37" w:rsidP="00594B7D">
      <w:pPr>
        <w:spacing w:line="259" w:lineRule="auto"/>
        <w:ind w:left="426" w:hanging="426"/>
        <w:jc w:val="both"/>
        <w:rPr>
          <w:rFonts w:ascii="Aptos" w:hAnsi="Aptos"/>
          <w:sz w:val="22"/>
          <w:szCs w:val="22"/>
          <w:lang w:eastAsia="en-US"/>
        </w:rPr>
      </w:pPr>
    </w:p>
    <w:p w14:paraId="55970199" w14:textId="1B469354" w:rsidR="00683826" w:rsidRDefault="00C40F37" w:rsidP="00594B7D">
      <w:pPr>
        <w:numPr>
          <w:ilvl w:val="0"/>
          <w:numId w:val="30"/>
        </w:numPr>
        <w:spacing w:line="259" w:lineRule="auto"/>
        <w:ind w:left="426" w:hanging="426"/>
        <w:jc w:val="both"/>
        <w:rPr>
          <w:rFonts w:ascii="Aptos" w:hAnsi="Aptos"/>
          <w:sz w:val="22"/>
          <w:szCs w:val="22"/>
          <w:lang w:eastAsia="en-US"/>
        </w:rPr>
      </w:pPr>
      <w:r w:rsidRPr="00A21E0C">
        <w:rPr>
          <w:rFonts w:ascii="Aptos" w:hAnsi="Aptos"/>
          <w:sz w:val="22"/>
          <w:szCs w:val="22"/>
          <w:lang w:eastAsia="en-US"/>
        </w:rPr>
        <w:t>Žádost o dotaci bude možné podat v uvedeném období, a to každý den vždy v</w:t>
      </w:r>
      <w:r w:rsidR="00594B7D" w:rsidRPr="00A21E0C">
        <w:rPr>
          <w:rFonts w:ascii="Aptos" w:hAnsi="Aptos"/>
          <w:sz w:val="22"/>
          <w:szCs w:val="22"/>
          <w:lang w:eastAsia="en-US"/>
        </w:rPr>
        <w:t xml:space="preserve"> čase </w:t>
      </w:r>
      <w:r w:rsidRPr="00A21E0C">
        <w:rPr>
          <w:rFonts w:ascii="Aptos" w:hAnsi="Aptos"/>
          <w:sz w:val="22"/>
          <w:szCs w:val="22"/>
          <w:lang w:eastAsia="en-US"/>
        </w:rPr>
        <w:t>od 05:00:00 hod. do 23:59:59 hod. Každý den v čase od 00:00 hod. do 04:59 hod. je možné s žádostí o dotaci pracovat, ale není možné ji podat (odeslat), a to z důvodu provádění záloh</w:t>
      </w:r>
      <w:r w:rsidR="00917AB3" w:rsidRPr="00A21E0C">
        <w:rPr>
          <w:rFonts w:ascii="Aptos" w:hAnsi="Aptos"/>
          <w:sz w:val="22"/>
          <w:szCs w:val="22"/>
          <w:lang w:eastAsia="en-US"/>
        </w:rPr>
        <w:t xml:space="preserve"> dat</w:t>
      </w:r>
      <w:r w:rsidRPr="00A21E0C">
        <w:rPr>
          <w:rFonts w:ascii="Aptos" w:hAnsi="Aptos"/>
          <w:sz w:val="22"/>
          <w:szCs w:val="22"/>
          <w:lang w:eastAsia="en-US"/>
        </w:rPr>
        <w:t xml:space="preserve"> a údržby systému. </w:t>
      </w:r>
      <w:bookmarkEnd w:id="16"/>
    </w:p>
    <w:p w14:paraId="211A0CE5" w14:textId="77777777" w:rsidR="00986D30" w:rsidRPr="00A21E0C" w:rsidRDefault="00986D30" w:rsidP="00986D30">
      <w:pPr>
        <w:spacing w:line="259" w:lineRule="auto"/>
        <w:jc w:val="both"/>
        <w:rPr>
          <w:rFonts w:ascii="Aptos" w:hAnsi="Aptos"/>
          <w:sz w:val="22"/>
          <w:szCs w:val="22"/>
          <w:lang w:eastAsia="en-US"/>
        </w:rPr>
      </w:pPr>
    </w:p>
    <w:p w14:paraId="3F0132EA" w14:textId="3633D60C" w:rsidR="00050D92" w:rsidRPr="00A21E0C" w:rsidRDefault="008121E0" w:rsidP="00594B7D">
      <w:pPr>
        <w:numPr>
          <w:ilvl w:val="0"/>
          <w:numId w:val="30"/>
        </w:numPr>
        <w:spacing w:line="259" w:lineRule="auto"/>
        <w:ind w:left="426" w:hanging="426"/>
        <w:jc w:val="both"/>
        <w:rPr>
          <w:rFonts w:ascii="Aptos" w:hAnsi="Aptos"/>
          <w:sz w:val="22"/>
          <w:szCs w:val="22"/>
          <w:lang w:eastAsia="en-US"/>
        </w:rPr>
      </w:pPr>
      <w:r w:rsidRPr="00A21E0C">
        <w:rPr>
          <w:rFonts w:ascii="Aptos" w:hAnsi="Aptos"/>
          <w:sz w:val="22"/>
          <w:szCs w:val="22"/>
          <w:lang w:eastAsia="en-US"/>
        </w:rPr>
        <w:t>Ž</w:t>
      </w:r>
      <w:r w:rsidR="002B2E21" w:rsidRPr="00A21E0C">
        <w:rPr>
          <w:rFonts w:ascii="Aptos" w:hAnsi="Aptos"/>
          <w:sz w:val="22"/>
          <w:szCs w:val="22"/>
          <w:lang w:eastAsia="en-US"/>
        </w:rPr>
        <w:t xml:space="preserve">ádost o dotaci, která bude </w:t>
      </w:r>
      <w:r w:rsidR="00253FCC" w:rsidRPr="00A21E0C">
        <w:rPr>
          <w:rFonts w:ascii="Aptos" w:hAnsi="Aptos"/>
          <w:sz w:val="22"/>
          <w:szCs w:val="22"/>
          <w:lang w:eastAsia="en-US"/>
        </w:rPr>
        <w:t xml:space="preserve">předložena </w:t>
      </w:r>
      <w:r w:rsidR="00AE20F0" w:rsidRPr="00A21E0C">
        <w:rPr>
          <w:rFonts w:ascii="Aptos" w:hAnsi="Aptos"/>
          <w:sz w:val="22"/>
          <w:szCs w:val="22"/>
          <w:lang w:eastAsia="en-US"/>
        </w:rPr>
        <w:t>jiným způsobem než prostřednictvím Portálu občana</w:t>
      </w:r>
      <w:r w:rsidR="00E509B4" w:rsidRPr="00A21E0C">
        <w:rPr>
          <w:rFonts w:ascii="Aptos" w:hAnsi="Aptos"/>
          <w:sz w:val="22"/>
          <w:szCs w:val="22"/>
          <w:lang w:eastAsia="en-US"/>
        </w:rPr>
        <w:t xml:space="preserve"> nebo mimo stanovený termín, </w:t>
      </w:r>
      <w:r w:rsidR="00253FCC" w:rsidRPr="00A21E0C">
        <w:rPr>
          <w:rFonts w:ascii="Aptos" w:hAnsi="Aptos"/>
          <w:sz w:val="22"/>
          <w:szCs w:val="22"/>
          <w:lang w:eastAsia="en-US"/>
        </w:rPr>
        <w:t>nebude přijata a bude z</w:t>
      </w:r>
      <w:r w:rsidR="007E7565" w:rsidRPr="00A21E0C">
        <w:rPr>
          <w:rFonts w:ascii="Aptos" w:hAnsi="Aptos"/>
          <w:sz w:val="22"/>
          <w:szCs w:val="22"/>
          <w:lang w:eastAsia="en-US"/>
        </w:rPr>
        <w:t xml:space="preserve"> procesu</w:t>
      </w:r>
      <w:r w:rsidR="00253FCC" w:rsidRPr="00A21E0C">
        <w:rPr>
          <w:rFonts w:ascii="Aptos" w:hAnsi="Aptos"/>
          <w:sz w:val="22"/>
          <w:szCs w:val="22"/>
          <w:lang w:eastAsia="en-US"/>
        </w:rPr>
        <w:t> posuzování o přidělení dotace vyloučena.</w:t>
      </w:r>
    </w:p>
    <w:p w14:paraId="78A3D7C2" w14:textId="77777777" w:rsidR="003F1B1E" w:rsidRPr="00A21E0C" w:rsidRDefault="003F1B1E" w:rsidP="003F1B1E">
      <w:pPr>
        <w:spacing w:line="259" w:lineRule="auto"/>
        <w:ind w:left="426"/>
        <w:jc w:val="both"/>
        <w:rPr>
          <w:rFonts w:ascii="Aptos" w:hAnsi="Aptos"/>
          <w:sz w:val="22"/>
          <w:szCs w:val="22"/>
          <w:lang w:eastAsia="en-US"/>
        </w:rPr>
      </w:pPr>
    </w:p>
    <w:p w14:paraId="124E3D5A" w14:textId="3DE4BC8F" w:rsidR="000058EF" w:rsidRPr="00A21E0C" w:rsidRDefault="000058EF" w:rsidP="00594B7D">
      <w:pPr>
        <w:pStyle w:val="Odstavecseseznamem"/>
        <w:widowControl w:val="0"/>
        <w:numPr>
          <w:ilvl w:val="0"/>
          <w:numId w:val="30"/>
        </w:numPr>
        <w:tabs>
          <w:tab w:val="left" w:pos="142"/>
        </w:tabs>
        <w:autoSpaceDE w:val="0"/>
        <w:autoSpaceDN w:val="0"/>
        <w:spacing w:line="259" w:lineRule="auto"/>
        <w:ind w:left="426" w:hanging="426"/>
        <w:jc w:val="both"/>
        <w:rPr>
          <w:rFonts w:ascii="Aptos" w:hAnsi="Aptos" w:cs="Arial"/>
          <w:spacing w:val="4"/>
          <w:sz w:val="22"/>
          <w:szCs w:val="22"/>
        </w:rPr>
      </w:pPr>
      <w:r w:rsidRPr="00A21E0C">
        <w:rPr>
          <w:rFonts w:ascii="Aptos" w:hAnsi="Aptos" w:cs="Arial"/>
          <w:spacing w:val="4"/>
          <w:sz w:val="22"/>
          <w:szCs w:val="22"/>
        </w:rPr>
        <w:t>Žádost o dotaci je hodnocena z hlediska formální a věcné správnosti podle kritérií:</w:t>
      </w:r>
    </w:p>
    <w:p w14:paraId="406908DB" w14:textId="77777777" w:rsidR="000058EF" w:rsidRPr="00A21E0C" w:rsidRDefault="000058EF" w:rsidP="00594B7D">
      <w:pPr>
        <w:pStyle w:val="Odstavecseseznamem"/>
        <w:widowControl w:val="0"/>
        <w:numPr>
          <w:ilvl w:val="0"/>
          <w:numId w:val="71"/>
        </w:numPr>
        <w:tabs>
          <w:tab w:val="left" w:pos="142"/>
        </w:tabs>
        <w:autoSpaceDE w:val="0"/>
        <w:autoSpaceDN w:val="0"/>
        <w:spacing w:line="259" w:lineRule="auto"/>
        <w:ind w:left="851" w:hanging="425"/>
        <w:jc w:val="both"/>
        <w:rPr>
          <w:rFonts w:ascii="Aptos" w:hAnsi="Aptos" w:cs="Arial"/>
          <w:spacing w:val="4"/>
          <w:sz w:val="22"/>
          <w:szCs w:val="22"/>
        </w:rPr>
      </w:pPr>
      <w:r w:rsidRPr="00A21E0C">
        <w:rPr>
          <w:rFonts w:ascii="Aptos" w:hAnsi="Aptos" w:cs="Arial"/>
          <w:spacing w:val="4"/>
          <w:sz w:val="22"/>
          <w:szCs w:val="22"/>
        </w:rPr>
        <w:t xml:space="preserve">Žádost je podána ve stanoveném termínu. </w:t>
      </w:r>
    </w:p>
    <w:p w14:paraId="188587B6" w14:textId="094EBA80" w:rsidR="000058EF" w:rsidRPr="00A21E0C" w:rsidRDefault="000058EF" w:rsidP="00594B7D">
      <w:pPr>
        <w:widowControl w:val="0"/>
        <w:numPr>
          <w:ilvl w:val="0"/>
          <w:numId w:val="71"/>
        </w:numPr>
        <w:tabs>
          <w:tab w:val="left" w:pos="142"/>
        </w:tabs>
        <w:autoSpaceDE w:val="0"/>
        <w:autoSpaceDN w:val="0"/>
        <w:spacing w:line="259" w:lineRule="auto"/>
        <w:ind w:left="851" w:hanging="425"/>
        <w:contextualSpacing/>
        <w:jc w:val="both"/>
        <w:rPr>
          <w:rFonts w:ascii="Aptos" w:hAnsi="Aptos" w:cs="Arial"/>
          <w:spacing w:val="4"/>
          <w:sz w:val="22"/>
          <w:szCs w:val="22"/>
        </w:rPr>
      </w:pPr>
      <w:r w:rsidRPr="00A21E0C">
        <w:rPr>
          <w:rFonts w:ascii="Aptos" w:hAnsi="Aptos" w:cs="Arial"/>
          <w:spacing w:val="4"/>
          <w:sz w:val="22"/>
          <w:szCs w:val="22"/>
        </w:rPr>
        <w:t>Žádost je podána elektronicky prostřednictvím Portálu občana.</w:t>
      </w:r>
    </w:p>
    <w:p w14:paraId="55B415E6" w14:textId="77777777" w:rsidR="000058EF" w:rsidRPr="00A21E0C" w:rsidRDefault="000058EF" w:rsidP="00594B7D">
      <w:pPr>
        <w:pStyle w:val="Odstavecseseznamem"/>
        <w:widowControl w:val="0"/>
        <w:numPr>
          <w:ilvl w:val="0"/>
          <w:numId w:val="71"/>
        </w:numPr>
        <w:tabs>
          <w:tab w:val="left" w:pos="142"/>
        </w:tabs>
        <w:autoSpaceDE w:val="0"/>
        <w:autoSpaceDN w:val="0"/>
        <w:spacing w:line="259" w:lineRule="auto"/>
        <w:ind w:left="851" w:hanging="425"/>
        <w:jc w:val="both"/>
        <w:rPr>
          <w:rFonts w:ascii="Aptos" w:hAnsi="Aptos" w:cs="Arial"/>
          <w:spacing w:val="4"/>
          <w:sz w:val="22"/>
          <w:szCs w:val="22"/>
        </w:rPr>
      </w:pPr>
      <w:r w:rsidRPr="00A21E0C">
        <w:rPr>
          <w:rFonts w:ascii="Aptos" w:hAnsi="Aptos" w:cs="Arial"/>
          <w:spacing w:val="4"/>
          <w:sz w:val="22"/>
          <w:szCs w:val="22"/>
        </w:rPr>
        <w:t>Žádost je úplná a jsou vyplněny všechny požadované údaje včetně rozpočtu projektu.</w:t>
      </w:r>
    </w:p>
    <w:p w14:paraId="78B90F03" w14:textId="77777777" w:rsidR="000058EF" w:rsidRPr="00A21E0C" w:rsidRDefault="000058EF" w:rsidP="00594B7D">
      <w:pPr>
        <w:pStyle w:val="Odstavecseseznamem"/>
        <w:widowControl w:val="0"/>
        <w:numPr>
          <w:ilvl w:val="0"/>
          <w:numId w:val="71"/>
        </w:numPr>
        <w:tabs>
          <w:tab w:val="left" w:pos="142"/>
        </w:tabs>
        <w:autoSpaceDE w:val="0"/>
        <w:autoSpaceDN w:val="0"/>
        <w:spacing w:line="259" w:lineRule="auto"/>
        <w:ind w:left="851" w:hanging="425"/>
        <w:jc w:val="both"/>
        <w:rPr>
          <w:rFonts w:ascii="Aptos" w:hAnsi="Aptos" w:cs="Arial"/>
          <w:spacing w:val="4"/>
          <w:sz w:val="22"/>
          <w:szCs w:val="22"/>
        </w:rPr>
      </w:pPr>
      <w:r w:rsidRPr="00A21E0C">
        <w:rPr>
          <w:rFonts w:ascii="Aptos" w:hAnsi="Aptos" w:cs="Arial"/>
          <w:spacing w:val="4"/>
          <w:sz w:val="22"/>
          <w:szCs w:val="22"/>
        </w:rPr>
        <w:t>Žádost je předložena se všemi relevantními přílohami.</w:t>
      </w:r>
    </w:p>
    <w:p w14:paraId="6E81ECF5" w14:textId="77777777" w:rsidR="000058EF" w:rsidRPr="00A21E0C" w:rsidRDefault="000058EF" w:rsidP="00594B7D">
      <w:pPr>
        <w:pStyle w:val="Odstavecseseznamem"/>
        <w:widowControl w:val="0"/>
        <w:numPr>
          <w:ilvl w:val="0"/>
          <w:numId w:val="71"/>
        </w:numPr>
        <w:tabs>
          <w:tab w:val="left" w:pos="142"/>
        </w:tabs>
        <w:autoSpaceDE w:val="0"/>
        <w:autoSpaceDN w:val="0"/>
        <w:spacing w:line="259" w:lineRule="auto"/>
        <w:ind w:left="851" w:hanging="425"/>
        <w:jc w:val="both"/>
        <w:rPr>
          <w:rFonts w:ascii="Aptos" w:hAnsi="Aptos" w:cs="Arial"/>
          <w:spacing w:val="4"/>
          <w:sz w:val="22"/>
          <w:szCs w:val="22"/>
        </w:rPr>
      </w:pPr>
      <w:r w:rsidRPr="00A21E0C">
        <w:rPr>
          <w:rFonts w:ascii="Aptos" w:hAnsi="Aptos" w:cs="Arial"/>
          <w:spacing w:val="4"/>
          <w:sz w:val="22"/>
          <w:szCs w:val="22"/>
        </w:rPr>
        <w:t xml:space="preserve">Projekt je v souladu s vyhlášenými Podmínkami dotačního programu. </w:t>
      </w:r>
    </w:p>
    <w:p w14:paraId="096C7169" w14:textId="77777777" w:rsidR="000058EF" w:rsidRPr="00A21E0C" w:rsidRDefault="000058EF" w:rsidP="00594B7D">
      <w:pPr>
        <w:pStyle w:val="Odstavecseseznamem"/>
        <w:widowControl w:val="0"/>
        <w:numPr>
          <w:ilvl w:val="0"/>
          <w:numId w:val="71"/>
        </w:numPr>
        <w:tabs>
          <w:tab w:val="left" w:pos="142"/>
        </w:tabs>
        <w:autoSpaceDE w:val="0"/>
        <w:autoSpaceDN w:val="0"/>
        <w:spacing w:line="259" w:lineRule="auto"/>
        <w:ind w:left="851" w:hanging="425"/>
        <w:jc w:val="both"/>
        <w:rPr>
          <w:rFonts w:ascii="Aptos" w:hAnsi="Aptos" w:cs="Arial"/>
          <w:spacing w:val="4"/>
          <w:sz w:val="22"/>
          <w:szCs w:val="22"/>
        </w:rPr>
      </w:pPr>
      <w:r w:rsidRPr="00A21E0C">
        <w:rPr>
          <w:rFonts w:ascii="Aptos" w:hAnsi="Aptos" w:cs="Arial"/>
          <w:spacing w:val="4"/>
          <w:sz w:val="22"/>
          <w:szCs w:val="22"/>
        </w:rPr>
        <w:t>Projekt je v souladu s předmětem činnosti či podnikání žadatele.</w:t>
      </w:r>
    </w:p>
    <w:p w14:paraId="2036BEEB" w14:textId="77777777" w:rsidR="003F1B1E" w:rsidRPr="00A21E0C" w:rsidRDefault="003F1B1E" w:rsidP="00594B7D">
      <w:pPr>
        <w:widowControl w:val="0"/>
        <w:tabs>
          <w:tab w:val="left" w:pos="709"/>
        </w:tabs>
        <w:autoSpaceDE w:val="0"/>
        <w:autoSpaceDN w:val="0"/>
        <w:spacing w:line="259" w:lineRule="auto"/>
        <w:ind w:left="426"/>
        <w:jc w:val="both"/>
        <w:rPr>
          <w:rFonts w:ascii="Aptos" w:hAnsi="Aptos" w:cs="Arial"/>
          <w:spacing w:val="4"/>
          <w:sz w:val="22"/>
          <w:szCs w:val="22"/>
        </w:rPr>
      </w:pPr>
    </w:p>
    <w:p w14:paraId="7DA75822" w14:textId="3BF43F57" w:rsidR="000058EF" w:rsidRPr="00A21E0C" w:rsidRDefault="000058EF" w:rsidP="00594B7D">
      <w:pPr>
        <w:widowControl w:val="0"/>
        <w:tabs>
          <w:tab w:val="left" w:pos="709"/>
        </w:tabs>
        <w:autoSpaceDE w:val="0"/>
        <w:autoSpaceDN w:val="0"/>
        <w:spacing w:line="259" w:lineRule="auto"/>
        <w:ind w:left="426"/>
        <w:jc w:val="both"/>
        <w:rPr>
          <w:rFonts w:ascii="Aptos" w:hAnsi="Aptos" w:cs="Arial"/>
          <w:spacing w:val="4"/>
          <w:sz w:val="22"/>
          <w:szCs w:val="22"/>
        </w:rPr>
      </w:pPr>
      <w:r w:rsidRPr="00A21E0C">
        <w:rPr>
          <w:rFonts w:ascii="Aptos" w:hAnsi="Aptos" w:cs="Arial"/>
          <w:spacing w:val="4"/>
          <w:sz w:val="22"/>
          <w:szCs w:val="22"/>
        </w:rPr>
        <w:t xml:space="preserve">Žádosti, které budou vyhodnoceny z hlediska formální a věcné správnosti jako nevyhovující, nebudou komisi předloženy k hodnocení a posouzení. Komisi bude předložen pouze na vědomí seznam vyřazených žádostí s důvodem vyřazení. </w:t>
      </w:r>
    </w:p>
    <w:p w14:paraId="1360FAAA" w14:textId="77777777" w:rsidR="003F1B1E" w:rsidRPr="00A21E0C" w:rsidRDefault="003F1B1E" w:rsidP="003F1B1E">
      <w:pPr>
        <w:spacing w:line="259" w:lineRule="auto"/>
        <w:ind w:left="426"/>
        <w:jc w:val="both"/>
        <w:rPr>
          <w:rFonts w:ascii="Aptos" w:hAnsi="Aptos"/>
          <w:sz w:val="22"/>
          <w:szCs w:val="22"/>
          <w:lang w:eastAsia="en-US"/>
        </w:rPr>
      </w:pPr>
    </w:p>
    <w:p w14:paraId="0D2DBCA5" w14:textId="323F8F79" w:rsidR="000163D2" w:rsidRPr="001B1611" w:rsidRDefault="00C46D4A" w:rsidP="001B1611">
      <w:pPr>
        <w:numPr>
          <w:ilvl w:val="0"/>
          <w:numId w:val="30"/>
        </w:numPr>
        <w:spacing w:line="259" w:lineRule="auto"/>
        <w:ind w:left="426" w:hanging="426"/>
        <w:jc w:val="both"/>
        <w:rPr>
          <w:rFonts w:ascii="Aptos" w:hAnsi="Aptos"/>
          <w:sz w:val="22"/>
          <w:szCs w:val="22"/>
          <w:lang w:eastAsia="en-US"/>
        </w:rPr>
      </w:pPr>
      <w:r w:rsidRPr="00A21E0C">
        <w:rPr>
          <w:rFonts w:ascii="Aptos" w:hAnsi="Aptos"/>
          <w:sz w:val="22"/>
          <w:szCs w:val="22"/>
          <w:lang w:eastAsia="en-US"/>
        </w:rPr>
        <w:t xml:space="preserve">Maximální výše </w:t>
      </w:r>
      <w:r w:rsidR="00494D30">
        <w:rPr>
          <w:rFonts w:ascii="Aptos" w:hAnsi="Aptos"/>
          <w:sz w:val="22"/>
          <w:szCs w:val="22"/>
          <w:lang w:eastAsia="en-US"/>
        </w:rPr>
        <w:t xml:space="preserve">poskytnuté </w:t>
      </w:r>
      <w:r w:rsidRPr="00A21E0C">
        <w:rPr>
          <w:rFonts w:ascii="Aptos" w:hAnsi="Aptos"/>
          <w:sz w:val="22"/>
          <w:szCs w:val="22"/>
          <w:lang w:eastAsia="en-US"/>
        </w:rPr>
        <w:t xml:space="preserve">dotace je </w:t>
      </w:r>
      <w:r w:rsidR="00971EF8">
        <w:rPr>
          <w:rFonts w:ascii="Aptos" w:hAnsi="Aptos"/>
          <w:sz w:val="22"/>
          <w:szCs w:val="22"/>
          <w:lang w:eastAsia="en-US"/>
        </w:rPr>
        <w:t xml:space="preserve">u projektů na podporu rozvoje infrastruktury a služeb pro cestovní ruch a projektů na podporu akcí s významným turistickým potenciálem a marketingové aktivity je </w:t>
      </w:r>
      <w:r w:rsidR="00722198" w:rsidRPr="00A21E0C">
        <w:rPr>
          <w:rFonts w:ascii="Aptos" w:hAnsi="Aptos"/>
          <w:sz w:val="22"/>
          <w:szCs w:val="22"/>
          <w:lang w:eastAsia="en-US"/>
        </w:rPr>
        <w:t>3</w:t>
      </w:r>
      <w:r w:rsidRPr="00A21E0C">
        <w:rPr>
          <w:rFonts w:ascii="Aptos" w:hAnsi="Aptos"/>
          <w:sz w:val="22"/>
          <w:szCs w:val="22"/>
          <w:lang w:eastAsia="en-US"/>
        </w:rPr>
        <w:t>00.000 Kč.</w:t>
      </w:r>
      <w:r w:rsidR="00971EF8">
        <w:rPr>
          <w:rFonts w:ascii="Aptos" w:hAnsi="Aptos"/>
          <w:sz w:val="22"/>
          <w:szCs w:val="22"/>
          <w:lang w:eastAsia="en-US"/>
        </w:rPr>
        <w:t xml:space="preserve"> </w:t>
      </w:r>
      <w:r w:rsidR="00971EF8" w:rsidRPr="00314BF8">
        <w:rPr>
          <w:rFonts w:ascii="Aptos" w:hAnsi="Aptos"/>
          <w:color w:val="EE0000"/>
          <w:sz w:val="22"/>
          <w:szCs w:val="22"/>
          <w:lang w:eastAsia="en-US"/>
        </w:rPr>
        <w:t>Maximální výše po</w:t>
      </w:r>
      <w:r w:rsidR="00494D30" w:rsidRPr="00314BF8">
        <w:rPr>
          <w:rFonts w:ascii="Aptos" w:hAnsi="Aptos"/>
          <w:color w:val="EE0000"/>
          <w:sz w:val="22"/>
          <w:szCs w:val="22"/>
          <w:lang w:eastAsia="en-US"/>
        </w:rPr>
        <w:t>skyt</w:t>
      </w:r>
      <w:r w:rsidR="002E039A" w:rsidRPr="00314BF8">
        <w:rPr>
          <w:rFonts w:ascii="Aptos" w:hAnsi="Aptos"/>
          <w:color w:val="EE0000"/>
          <w:sz w:val="22"/>
          <w:szCs w:val="22"/>
          <w:lang w:eastAsia="en-US"/>
        </w:rPr>
        <w:t xml:space="preserve">nuté </w:t>
      </w:r>
      <w:r w:rsidR="00971EF8" w:rsidRPr="00314BF8">
        <w:rPr>
          <w:rFonts w:ascii="Aptos" w:hAnsi="Aptos"/>
          <w:color w:val="EE0000"/>
          <w:sz w:val="22"/>
          <w:szCs w:val="22"/>
          <w:lang w:eastAsia="en-US"/>
        </w:rPr>
        <w:t>dotace u projektů na podporu audiovizuální tvorby</w:t>
      </w:r>
      <w:r w:rsidR="009C222B" w:rsidRPr="00314BF8">
        <w:rPr>
          <w:rFonts w:ascii="Aptos" w:hAnsi="Aptos"/>
          <w:color w:val="EE0000"/>
          <w:sz w:val="22"/>
          <w:szCs w:val="22"/>
          <w:lang w:eastAsia="en-US"/>
        </w:rPr>
        <w:t xml:space="preserve"> </w:t>
      </w:r>
      <w:r w:rsidR="00971EF8" w:rsidRPr="00314BF8">
        <w:rPr>
          <w:rFonts w:ascii="Aptos" w:hAnsi="Aptos"/>
          <w:color w:val="EE0000"/>
          <w:sz w:val="22"/>
          <w:szCs w:val="22"/>
          <w:lang w:eastAsia="en-US"/>
        </w:rPr>
        <w:t>je 200.000 Kč</w:t>
      </w:r>
      <w:r w:rsidR="00971EF8" w:rsidRPr="001B1611">
        <w:rPr>
          <w:rFonts w:ascii="Aptos" w:hAnsi="Aptos"/>
          <w:sz w:val="22"/>
          <w:szCs w:val="22"/>
          <w:lang w:eastAsia="en-US"/>
        </w:rPr>
        <w:t>.</w:t>
      </w:r>
      <w:r w:rsidRPr="001B1611">
        <w:rPr>
          <w:rFonts w:ascii="Aptos" w:hAnsi="Aptos"/>
          <w:sz w:val="22"/>
          <w:szCs w:val="22"/>
          <w:lang w:eastAsia="en-US"/>
        </w:rPr>
        <w:t xml:space="preserve"> </w:t>
      </w:r>
      <w:r w:rsidR="000163D2" w:rsidRPr="001B1611">
        <w:rPr>
          <w:rFonts w:ascii="Aptos" w:hAnsi="Aptos"/>
          <w:sz w:val="22"/>
          <w:szCs w:val="22"/>
          <w:lang w:eastAsia="en-US"/>
        </w:rPr>
        <w:t xml:space="preserve">Poskytnutí dotace je vázáno na finanční spoluúčast žadatele, </w:t>
      </w:r>
      <w:r w:rsidRPr="001B1611">
        <w:rPr>
          <w:rFonts w:ascii="Aptos" w:hAnsi="Aptos"/>
          <w:sz w:val="22"/>
          <w:szCs w:val="22"/>
          <w:lang w:eastAsia="en-US"/>
        </w:rPr>
        <w:t xml:space="preserve">tudíž </w:t>
      </w:r>
      <w:r w:rsidR="000163D2" w:rsidRPr="001B1611">
        <w:rPr>
          <w:rFonts w:ascii="Aptos" w:hAnsi="Aptos"/>
          <w:sz w:val="22"/>
          <w:szCs w:val="22"/>
          <w:lang w:eastAsia="en-US"/>
        </w:rPr>
        <w:t xml:space="preserve">maximální výše </w:t>
      </w:r>
      <w:r w:rsidR="000F1EBA" w:rsidRPr="001B1611">
        <w:rPr>
          <w:rFonts w:ascii="Aptos" w:hAnsi="Aptos"/>
          <w:sz w:val="22"/>
          <w:szCs w:val="22"/>
          <w:lang w:eastAsia="en-US"/>
        </w:rPr>
        <w:t xml:space="preserve">poskytnuté </w:t>
      </w:r>
      <w:r w:rsidR="000163D2" w:rsidRPr="001B1611">
        <w:rPr>
          <w:rFonts w:ascii="Aptos" w:hAnsi="Aptos"/>
          <w:sz w:val="22"/>
          <w:szCs w:val="22"/>
          <w:lang w:eastAsia="en-US"/>
        </w:rPr>
        <w:t>dot</w:t>
      </w:r>
      <w:r w:rsidR="00D547B9" w:rsidRPr="001B1611">
        <w:rPr>
          <w:rFonts w:ascii="Aptos" w:hAnsi="Aptos"/>
          <w:sz w:val="22"/>
          <w:szCs w:val="22"/>
          <w:lang w:eastAsia="en-US"/>
        </w:rPr>
        <w:t>ace je 75</w:t>
      </w:r>
      <w:r w:rsidR="00645D61" w:rsidRPr="001B1611">
        <w:rPr>
          <w:rFonts w:ascii="Aptos" w:hAnsi="Aptos"/>
          <w:sz w:val="22"/>
          <w:szCs w:val="22"/>
          <w:lang w:eastAsia="en-US"/>
        </w:rPr>
        <w:t> </w:t>
      </w:r>
      <w:r w:rsidR="00D547B9" w:rsidRPr="001B1611">
        <w:rPr>
          <w:rFonts w:ascii="Aptos" w:hAnsi="Aptos"/>
          <w:sz w:val="22"/>
          <w:szCs w:val="22"/>
          <w:lang w:eastAsia="en-US"/>
        </w:rPr>
        <w:t>% celkových vynaložených</w:t>
      </w:r>
      <w:r w:rsidR="000163D2" w:rsidRPr="001B1611">
        <w:rPr>
          <w:rFonts w:ascii="Aptos" w:hAnsi="Aptos"/>
          <w:sz w:val="22"/>
          <w:szCs w:val="22"/>
          <w:lang w:eastAsia="en-US"/>
        </w:rPr>
        <w:t xml:space="preserve"> nákladů</w:t>
      </w:r>
      <w:r w:rsidR="00385F6E" w:rsidRPr="001B1611">
        <w:rPr>
          <w:rFonts w:ascii="Aptos" w:hAnsi="Aptos"/>
          <w:sz w:val="22"/>
          <w:szCs w:val="22"/>
          <w:lang w:eastAsia="en-US"/>
        </w:rPr>
        <w:t xml:space="preserve"> projektu</w:t>
      </w:r>
      <w:r w:rsidR="000163D2" w:rsidRPr="001B1611">
        <w:rPr>
          <w:rFonts w:ascii="Aptos" w:hAnsi="Aptos"/>
          <w:sz w:val="22"/>
          <w:szCs w:val="22"/>
          <w:lang w:eastAsia="en-US"/>
        </w:rPr>
        <w:t xml:space="preserve">. Ve </w:t>
      </w:r>
      <w:r w:rsidR="00687B78" w:rsidRPr="001B1611">
        <w:rPr>
          <w:rFonts w:ascii="Aptos" w:hAnsi="Aptos"/>
          <w:sz w:val="22"/>
          <w:szCs w:val="22"/>
          <w:lang w:eastAsia="en-US"/>
        </w:rPr>
        <w:t>smlouvě bude</w:t>
      </w:r>
      <w:r w:rsidR="000163D2" w:rsidRPr="001B1611">
        <w:rPr>
          <w:rFonts w:ascii="Aptos" w:hAnsi="Aptos"/>
          <w:sz w:val="22"/>
          <w:szCs w:val="22"/>
          <w:lang w:eastAsia="en-US"/>
        </w:rPr>
        <w:t xml:space="preserve"> sjednána</w:t>
      </w:r>
      <w:r w:rsidR="00385F6E" w:rsidRPr="001B1611">
        <w:rPr>
          <w:rFonts w:ascii="Aptos" w:hAnsi="Aptos"/>
          <w:sz w:val="22"/>
          <w:szCs w:val="22"/>
          <w:lang w:eastAsia="en-US"/>
        </w:rPr>
        <w:t xml:space="preserve"> podmínka</w:t>
      </w:r>
      <w:r w:rsidR="000163D2" w:rsidRPr="001B1611">
        <w:rPr>
          <w:rFonts w:ascii="Aptos" w:hAnsi="Aptos"/>
          <w:sz w:val="22"/>
          <w:szCs w:val="22"/>
          <w:lang w:eastAsia="en-US"/>
        </w:rPr>
        <w:t xml:space="preserve"> minimální výše finanční spoluúčasti žadatele. V případě ne</w:t>
      </w:r>
      <w:r w:rsidR="00385F6E" w:rsidRPr="001B1611">
        <w:rPr>
          <w:rFonts w:ascii="Aptos" w:hAnsi="Aptos"/>
          <w:sz w:val="22"/>
          <w:szCs w:val="22"/>
          <w:lang w:eastAsia="en-US"/>
        </w:rPr>
        <w:t xml:space="preserve">splnění podmínky </w:t>
      </w:r>
      <w:r w:rsidR="000163D2" w:rsidRPr="001B1611">
        <w:rPr>
          <w:rFonts w:ascii="Aptos" w:hAnsi="Aptos"/>
          <w:sz w:val="22"/>
          <w:szCs w:val="22"/>
          <w:lang w:eastAsia="en-US"/>
        </w:rPr>
        <w:t>této stanovené finanční spoluúčasti je žadatel povinen vrátit poměrnou část dotace na účet statutárního města Pardubice</w:t>
      </w:r>
      <w:r w:rsidR="001E799C" w:rsidRPr="001B1611">
        <w:rPr>
          <w:rFonts w:ascii="Aptos" w:hAnsi="Aptos"/>
          <w:sz w:val="22"/>
          <w:szCs w:val="22"/>
          <w:lang w:eastAsia="en-US"/>
        </w:rPr>
        <w:t>.</w:t>
      </w:r>
    </w:p>
    <w:p w14:paraId="7BA58C72" w14:textId="77777777" w:rsidR="003F1B1E" w:rsidRPr="00A21E0C" w:rsidRDefault="003F1B1E" w:rsidP="003F1B1E">
      <w:pPr>
        <w:spacing w:line="259" w:lineRule="auto"/>
        <w:ind w:left="426"/>
        <w:jc w:val="both"/>
        <w:rPr>
          <w:rFonts w:ascii="Aptos" w:hAnsi="Aptos"/>
          <w:sz w:val="22"/>
          <w:szCs w:val="22"/>
          <w:lang w:eastAsia="en-US"/>
        </w:rPr>
      </w:pPr>
    </w:p>
    <w:p w14:paraId="68725A34" w14:textId="0A7D1544" w:rsidR="004B32D8" w:rsidRPr="00A21E0C" w:rsidRDefault="000163D2" w:rsidP="00594B7D">
      <w:pPr>
        <w:numPr>
          <w:ilvl w:val="0"/>
          <w:numId w:val="30"/>
        </w:numPr>
        <w:spacing w:line="259" w:lineRule="auto"/>
        <w:ind w:left="426" w:hanging="426"/>
        <w:jc w:val="both"/>
        <w:rPr>
          <w:rFonts w:ascii="Aptos" w:hAnsi="Aptos"/>
          <w:sz w:val="22"/>
          <w:szCs w:val="22"/>
          <w:lang w:eastAsia="en-US"/>
        </w:rPr>
      </w:pPr>
      <w:r w:rsidRPr="00A21E0C">
        <w:rPr>
          <w:rFonts w:ascii="Aptos" w:hAnsi="Aptos"/>
          <w:sz w:val="22"/>
          <w:szCs w:val="22"/>
          <w:lang w:eastAsia="en-US"/>
        </w:rPr>
        <w:t>Komise si vyhrazuje právo krátit rozpočet u vybraných projektů s ohledem na hospodárnost a účelnost projektu (při zpracování procentuálního roz</w:t>
      </w:r>
      <w:r w:rsidR="00E86823" w:rsidRPr="00A21E0C">
        <w:rPr>
          <w:rFonts w:ascii="Aptos" w:hAnsi="Aptos"/>
          <w:sz w:val="22"/>
          <w:szCs w:val="22"/>
          <w:lang w:eastAsia="en-US"/>
        </w:rPr>
        <w:t>dělení zdrojů financování uveden</w:t>
      </w:r>
      <w:r w:rsidRPr="00A21E0C">
        <w:rPr>
          <w:rFonts w:ascii="Aptos" w:hAnsi="Aptos"/>
          <w:sz w:val="22"/>
          <w:szCs w:val="22"/>
          <w:lang w:eastAsia="en-US"/>
        </w:rPr>
        <w:t xml:space="preserve">ého v původním rozpočtu projektu).  </w:t>
      </w:r>
    </w:p>
    <w:p w14:paraId="2A1D3376" w14:textId="77777777" w:rsidR="003F1B1E" w:rsidRPr="00A21E0C" w:rsidRDefault="003F1B1E" w:rsidP="003F1B1E">
      <w:pPr>
        <w:spacing w:line="259" w:lineRule="auto"/>
        <w:ind w:left="426"/>
        <w:jc w:val="both"/>
        <w:rPr>
          <w:rFonts w:ascii="Aptos" w:hAnsi="Aptos"/>
          <w:sz w:val="22"/>
          <w:szCs w:val="22"/>
          <w:lang w:eastAsia="en-US"/>
        </w:rPr>
      </w:pPr>
    </w:p>
    <w:p w14:paraId="137303C4" w14:textId="1909DAD7" w:rsidR="0053169C" w:rsidRPr="00A21E0C" w:rsidRDefault="000C7A7F" w:rsidP="00594B7D">
      <w:pPr>
        <w:numPr>
          <w:ilvl w:val="0"/>
          <w:numId w:val="30"/>
        </w:numPr>
        <w:spacing w:line="259" w:lineRule="auto"/>
        <w:ind w:left="426" w:hanging="426"/>
        <w:jc w:val="both"/>
        <w:rPr>
          <w:rFonts w:ascii="Aptos" w:hAnsi="Aptos"/>
          <w:sz w:val="22"/>
          <w:szCs w:val="22"/>
          <w:lang w:eastAsia="en-US"/>
        </w:rPr>
      </w:pPr>
      <w:r w:rsidRPr="00A21E0C">
        <w:rPr>
          <w:rFonts w:ascii="Aptos" w:hAnsi="Aptos"/>
          <w:sz w:val="22"/>
          <w:szCs w:val="22"/>
          <w:lang w:eastAsia="en-US"/>
        </w:rPr>
        <w:t>O poskytnutí dotace rozhoduje Rada či Zastupitelstvo města Pardubic, pokud má žadatel splněné závazky vůči statutárnímu městu Pardubice, včetně městských obvodů</w:t>
      </w:r>
      <w:r w:rsidR="0053169C" w:rsidRPr="00A21E0C">
        <w:rPr>
          <w:rFonts w:ascii="Aptos" w:hAnsi="Aptos"/>
          <w:sz w:val="22"/>
          <w:szCs w:val="22"/>
          <w:lang w:eastAsia="en-US"/>
        </w:rPr>
        <w:t>.</w:t>
      </w:r>
    </w:p>
    <w:p w14:paraId="29038FF0" w14:textId="77777777" w:rsidR="003F1B1E" w:rsidRPr="00A21E0C" w:rsidRDefault="003F1B1E" w:rsidP="003F1B1E">
      <w:pPr>
        <w:pStyle w:val="Odstavecseseznamem"/>
        <w:spacing w:line="259" w:lineRule="auto"/>
        <w:ind w:left="426"/>
        <w:rPr>
          <w:rFonts w:ascii="Aptos" w:hAnsi="Aptos" w:cstheme="minorHAnsi"/>
          <w:snapToGrid w:val="0"/>
        </w:rPr>
      </w:pPr>
    </w:p>
    <w:p w14:paraId="6CFB755C" w14:textId="3D4C090A" w:rsidR="0053169C" w:rsidRPr="00A21E0C" w:rsidRDefault="0053169C" w:rsidP="00594B7D">
      <w:pPr>
        <w:pStyle w:val="Odstavecseseznamem"/>
        <w:numPr>
          <w:ilvl w:val="0"/>
          <w:numId w:val="30"/>
        </w:numPr>
        <w:spacing w:line="259" w:lineRule="auto"/>
        <w:ind w:left="426" w:hanging="426"/>
        <w:rPr>
          <w:rFonts w:ascii="Aptos" w:hAnsi="Aptos" w:cstheme="minorHAnsi"/>
          <w:snapToGrid w:val="0"/>
        </w:rPr>
      </w:pPr>
      <w:r w:rsidRPr="00A21E0C">
        <w:rPr>
          <w:rFonts w:ascii="Aptos" w:hAnsi="Aptos" w:cstheme="minorHAnsi"/>
          <w:snapToGrid w:val="0"/>
          <w:sz w:val="22"/>
          <w:szCs w:val="22"/>
        </w:rPr>
        <w:t>Při podpisu smlouvy příjemce doloží</w:t>
      </w:r>
      <w:r w:rsidRPr="00A21E0C">
        <w:rPr>
          <w:rFonts w:ascii="Aptos" w:hAnsi="Aptos" w:cstheme="minorHAnsi"/>
          <w:snapToGrid w:val="0"/>
        </w:rPr>
        <w:t xml:space="preserve">: </w:t>
      </w:r>
    </w:p>
    <w:p w14:paraId="05D24695" w14:textId="2BC8ABF8" w:rsidR="0053169C" w:rsidRPr="00A21E0C" w:rsidRDefault="00594B7D" w:rsidP="00594B7D">
      <w:pPr>
        <w:pStyle w:val="Odstavecseseznamem"/>
        <w:numPr>
          <w:ilvl w:val="0"/>
          <w:numId w:val="31"/>
        </w:numPr>
        <w:spacing w:line="259" w:lineRule="auto"/>
        <w:jc w:val="both"/>
        <w:rPr>
          <w:rFonts w:ascii="Aptos" w:hAnsi="Aptos" w:cstheme="minorHAnsi"/>
          <w:snapToGrid w:val="0"/>
          <w:sz w:val="22"/>
          <w:szCs w:val="22"/>
        </w:rPr>
      </w:pPr>
      <w:r w:rsidRPr="00A21E0C">
        <w:rPr>
          <w:rFonts w:ascii="Aptos" w:hAnsi="Aptos" w:cstheme="minorHAnsi"/>
          <w:snapToGrid w:val="0"/>
          <w:sz w:val="22"/>
          <w:szCs w:val="22"/>
        </w:rPr>
        <w:t>č</w:t>
      </w:r>
      <w:r w:rsidR="0053169C" w:rsidRPr="00A21E0C">
        <w:rPr>
          <w:rFonts w:ascii="Aptos" w:hAnsi="Aptos" w:cstheme="minorHAnsi"/>
          <w:snapToGrid w:val="0"/>
          <w:sz w:val="22"/>
          <w:szCs w:val="22"/>
        </w:rPr>
        <w:t>estné prohlášení</w:t>
      </w:r>
      <w:r w:rsidR="0053169C" w:rsidRPr="00A21E0C">
        <w:rPr>
          <w:rFonts w:ascii="Aptos" w:hAnsi="Aptos" w:cstheme="minorHAnsi"/>
          <w:sz w:val="22"/>
          <w:szCs w:val="22"/>
        </w:rPr>
        <w:t xml:space="preserve"> o neexistenci nesplněných závazků po splatnosti vůči statutárnímu městu Pardubice (vč. městských obvodů), obchodním společnostem, jichž je město přímo či nepřímo ovládající osobou (DpmP a. s., SmP a. s., RFP a. s., BČOV a. s.), právnickým osobám, jejichž je statutární město Pardubice zakladatelem či zřizovatelem;</w:t>
      </w:r>
    </w:p>
    <w:p w14:paraId="6EEA74DA" w14:textId="4F41F089" w:rsidR="0053169C" w:rsidRPr="00A21E0C" w:rsidRDefault="00594B7D" w:rsidP="00594B7D">
      <w:pPr>
        <w:pStyle w:val="Odstavecseseznamem"/>
        <w:numPr>
          <w:ilvl w:val="0"/>
          <w:numId w:val="31"/>
        </w:numPr>
        <w:spacing w:line="259" w:lineRule="auto"/>
        <w:jc w:val="both"/>
        <w:rPr>
          <w:rFonts w:ascii="Aptos" w:hAnsi="Aptos" w:cstheme="minorHAnsi"/>
          <w:snapToGrid w:val="0"/>
          <w:sz w:val="22"/>
          <w:szCs w:val="22"/>
        </w:rPr>
      </w:pPr>
      <w:r w:rsidRPr="00A21E0C">
        <w:rPr>
          <w:rFonts w:ascii="Aptos" w:hAnsi="Aptos" w:cstheme="minorHAnsi"/>
          <w:sz w:val="22"/>
          <w:szCs w:val="22"/>
        </w:rPr>
        <w:t>č</w:t>
      </w:r>
      <w:r w:rsidR="0053169C" w:rsidRPr="00A21E0C">
        <w:rPr>
          <w:rFonts w:ascii="Aptos" w:hAnsi="Aptos" w:cstheme="minorHAnsi"/>
          <w:sz w:val="22"/>
          <w:szCs w:val="22"/>
        </w:rPr>
        <w:t xml:space="preserve">estné prohlášení o tom, že </w:t>
      </w:r>
      <w:r w:rsidR="00F7743D" w:rsidRPr="00A21E0C">
        <w:rPr>
          <w:rFonts w:ascii="Aptos" w:hAnsi="Aptos" w:cstheme="minorHAnsi"/>
          <w:sz w:val="22"/>
          <w:szCs w:val="22"/>
        </w:rPr>
        <w:t>žadatel</w:t>
      </w:r>
      <w:r w:rsidR="0053169C" w:rsidRPr="00A21E0C">
        <w:rPr>
          <w:rFonts w:ascii="Aptos" w:hAnsi="Aptos" w:cstheme="minorHAnsi"/>
          <w:sz w:val="22"/>
          <w:szCs w:val="22"/>
        </w:rPr>
        <w:t xml:space="preserve"> není v likvidaci či úpadku a ani nebyl podán návrh na likvidaci či návrh na zahájení insolvenčního</w:t>
      </w:r>
      <w:r w:rsidR="002C644A" w:rsidRPr="00A21E0C">
        <w:rPr>
          <w:rFonts w:ascii="Aptos" w:hAnsi="Aptos" w:cstheme="minorHAnsi"/>
          <w:sz w:val="22"/>
          <w:szCs w:val="22"/>
        </w:rPr>
        <w:t xml:space="preserve"> </w:t>
      </w:r>
      <w:r w:rsidR="0053169C" w:rsidRPr="00A21E0C">
        <w:rPr>
          <w:rFonts w:ascii="Aptos" w:hAnsi="Aptos" w:cstheme="minorHAnsi"/>
          <w:sz w:val="22"/>
          <w:szCs w:val="22"/>
        </w:rPr>
        <w:t>řízení</w:t>
      </w:r>
      <w:r w:rsidR="00F7743D" w:rsidRPr="00A21E0C">
        <w:rPr>
          <w:rFonts w:ascii="Aptos" w:hAnsi="Aptos" w:cstheme="minorHAnsi"/>
          <w:sz w:val="22"/>
          <w:szCs w:val="22"/>
        </w:rPr>
        <w:t xml:space="preserve"> a není vůči němu vedeno exekuční řízení</w:t>
      </w:r>
      <w:r w:rsidR="0053169C" w:rsidRPr="00A21E0C">
        <w:rPr>
          <w:rFonts w:ascii="Aptos" w:hAnsi="Aptos" w:cstheme="minorHAnsi"/>
          <w:sz w:val="22"/>
          <w:szCs w:val="22"/>
        </w:rPr>
        <w:t>;</w:t>
      </w:r>
    </w:p>
    <w:p w14:paraId="1A6B4D9C" w14:textId="77777777" w:rsidR="00A60483" w:rsidRPr="00A21E0C" w:rsidRDefault="00A60483" w:rsidP="00594B7D">
      <w:pPr>
        <w:pStyle w:val="Odstavecseseznamem"/>
        <w:spacing w:line="259" w:lineRule="auto"/>
        <w:jc w:val="both"/>
        <w:rPr>
          <w:rFonts w:ascii="Aptos" w:hAnsi="Aptos" w:cstheme="minorHAnsi"/>
          <w:snapToGrid w:val="0"/>
          <w:sz w:val="22"/>
          <w:szCs w:val="22"/>
        </w:rPr>
      </w:pPr>
    </w:p>
    <w:p w14:paraId="2838EFC9" w14:textId="1E4480F6" w:rsidR="00A60483" w:rsidRPr="00A21E0C" w:rsidRDefault="0053169C" w:rsidP="00594B7D">
      <w:pPr>
        <w:pStyle w:val="Odstavecseseznamem"/>
        <w:numPr>
          <w:ilvl w:val="0"/>
          <w:numId w:val="30"/>
        </w:numPr>
        <w:spacing w:line="259" w:lineRule="auto"/>
        <w:ind w:left="426" w:hanging="426"/>
        <w:jc w:val="both"/>
        <w:rPr>
          <w:rFonts w:ascii="Aptos" w:hAnsi="Aptos"/>
          <w:sz w:val="22"/>
          <w:szCs w:val="22"/>
          <w:lang w:eastAsia="en-US"/>
        </w:rPr>
      </w:pPr>
      <w:r w:rsidRPr="00A21E0C">
        <w:rPr>
          <w:rFonts w:ascii="Aptos" w:hAnsi="Aptos" w:cstheme="minorHAnsi"/>
          <w:snapToGrid w:val="0"/>
          <w:sz w:val="22"/>
          <w:szCs w:val="22"/>
        </w:rPr>
        <w:t>V případě dotace nad 50.000 Kč doloží žadatel při podpisu smlouvy o poskytnutí dotace potvrzení o neexistenci daňových nedoplatků vůči orgánům Finanční správy ČR vydané finančním úřadem. Potvrzení nesmí být starší 3 měsíců k datu podpisu smlouvy.</w:t>
      </w:r>
      <w:r w:rsidR="00A60483" w:rsidRPr="00A21E0C">
        <w:rPr>
          <w:rFonts w:ascii="Aptos" w:hAnsi="Aptos"/>
          <w:sz w:val="22"/>
          <w:szCs w:val="22"/>
          <w:lang w:eastAsia="en-US"/>
        </w:rPr>
        <w:t xml:space="preserve"> </w:t>
      </w:r>
    </w:p>
    <w:p w14:paraId="01DE49C5" w14:textId="77777777" w:rsidR="00594B7D" w:rsidRPr="00A21E0C" w:rsidRDefault="00594B7D" w:rsidP="00594B7D">
      <w:pPr>
        <w:pStyle w:val="Odstavecseseznamem"/>
        <w:spacing w:line="259" w:lineRule="auto"/>
        <w:ind w:left="426"/>
        <w:jc w:val="both"/>
        <w:rPr>
          <w:rFonts w:ascii="Aptos" w:hAnsi="Aptos"/>
          <w:sz w:val="22"/>
          <w:szCs w:val="22"/>
          <w:lang w:eastAsia="en-US"/>
        </w:rPr>
      </w:pPr>
    </w:p>
    <w:p w14:paraId="1FB86F04" w14:textId="65213B7E" w:rsidR="009C222B" w:rsidRPr="009C222B" w:rsidRDefault="00323B97" w:rsidP="009C222B">
      <w:pPr>
        <w:pStyle w:val="Nadpis1"/>
        <w:numPr>
          <w:ilvl w:val="0"/>
          <w:numId w:val="62"/>
        </w:numPr>
        <w:spacing w:before="0" w:after="0" w:line="259" w:lineRule="auto"/>
        <w:rPr>
          <w:rFonts w:ascii="Aptos" w:hAnsi="Aptos"/>
          <w:lang w:eastAsia="en-US"/>
        </w:rPr>
      </w:pPr>
      <w:bookmarkStart w:id="17" w:name="_Toc209168429"/>
      <w:r w:rsidRPr="00A21E0C">
        <w:rPr>
          <w:rFonts w:ascii="Aptos" w:hAnsi="Aptos"/>
          <w:lang w:eastAsia="en-US"/>
        </w:rPr>
        <w:t xml:space="preserve">Způsob </w:t>
      </w:r>
      <w:r w:rsidRPr="00A21E0C">
        <w:rPr>
          <w:rFonts w:ascii="Aptos" w:hAnsi="Aptos"/>
        </w:rPr>
        <w:t>výpočtu</w:t>
      </w:r>
      <w:r w:rsidRPr="00A21E0C">
        <w:rPr>
          <w:rFonts w:ascii="Aptos" w:hAnsi="Aptos"/>
          <w:lang w:eastAsia="en-US"/>
        </w:rPr>
        <w:t xml:space="preserve"> navržené dotace</w:t>
      </w:r>
      <w:bookmarkEnd w:id="17"/>
    </w:p>
    <w:p w14:paraId="47F4216C" w14:textId="77777777" w:rsidR="00594B7D" w:rsidRPr="00A21E0C" w:rsidRDefault="00594B7D" w:rsidP="00594B7D">
      <w:pPr>
        <w:rPr>
          <w:rFonts w:ascii="Aptos" w:hAnsi="Aptos"/>
          <w:lang w:eastAsia="en-US"/>
        </w:rPr>
      </w:pPr>
    </w:p>
    <w:p w14:paraId="5E6DAE3F" w14:textId="659D9EAD" w:rsidR="00781155" w:rsidRPr="00A21E0C" w:rsidRDefault="00781155" w:rsidP="00594B7D">
      <w:pPr>
        <w:pStyle w:val="Odstavecseseznamem"/>
        <w:numPr>
          <w:ilvl w:val="0"/>
          <w:numId w:val="74"/>
        </w:numPr>
        <w:spacing w:line="259" w:lineRule="auto"/>
        <w:ind w:left="426" w:hanging="426"/>
        <w:jc w:val="both"/>
        <w:rPr>
          <w:rFonts w:ascii="Aptos" w:hAnsi="Aptos" w:cs="Calibri"/>
          <w:sz w:val="22"/>
          <w:szCs w:val="22"/>
          <w:lang w:eastAsia="en-US"/>
        </w:rPr>
      </w:pPr>
      <w:r w:rsidRPr="00A21E0C">
        <w:rPr>
          <w:rFonts w:ascii="Aptos" w:hAnsi="Aptos" w:cs="Calibri"/>
          <w:sz w:val="22"/>
          <w:szCs w:val="22"/>
          <w:lang w:eastAsia="en-US"/>
        </w:rPr>
        <w:t>Po provedení kontroly formální a věcné správnosti správce dotací a tajemník komise předloží žádost k projednání komisi. Jednotliví členové komise každému projektu přidělí své bodové hodnocení. Na základě celého bodového hodnocení bude následně vypočten „průměrný počet bodů“, a to jako průměr z udělených bodů bez nejvyšší</w:t>
      </w:r>
      <w:r w:rsidR="00C46D4A" w:rsidRPr="00A21E0C">
        <w:rPr>
          <w:rFonts w:ascii="Aptos" w:hAnsi="Aptos" w:cs="Calibri"/>
          <w:sz w:val="22"/>
          <w:szCs w:val="22"/>
          <w:lang w:eastAsia="en-US"/>
        </w:rPr>
        <w:t>ho a nejnižšího bodového hodnocení od jednotlivých členů komise.</w:t>
      </w:r>
      <w:r w:rsidR="00FC615B" w:rsidRPr="00A21E0C">
        <w:rPr>
          <w:rFonts w:ascii="Aptos" w:hAnsi="Aptos" w:cs="Calibri"/>
          <w:sz w:val="22"/>
          <w:szCs w:val="22"/>
          <w:lang w:eastAsia="en-US"/>
        </w:rPr>
        <w:t xml:space="preserve"> Pod</w:t>
      </w:r>
      <w:r w:rsidRPr="00A21E0C">
        <w:rPr>
          <w:rFonts w:ascii="Aptos" w:hAnsi="Aptos" w:cs="Calibri"/>
          <w:sz w:val="22"/>
          <w:szCs w:val="22"/>
          <w:lang w:eastAsia="en-US"/>
        </w:rPr>
        <w:t xml:space="preserve">le průměrného počtu bodů je následně navržena výše dotace na základě </w:t>
      </w:r>
      <w:r w:rsidR="00687B78" w:rsidRPr="00A21E0C">
        <w:rPr>
          <w:rFonts w:ascii="Aptos" w:hAnsi="Aptos" w:cs="Calibri"/>
          <w:sz w:val="22"/>
          <w:szCs w:val="22"/>
          <w:lang w:eastAsia="en-US"/>
        </w:rPr>
        <w:t>následujícího mechanismu</w:t>
      </w:r>
      <w:r w:rsidRPr="00A21E0C">
        <w:rPr>
          <w:rFonts w:ascii="Aptos" w:hAnsi="Aptos" w:cs="Calibri"/>
          <w:sz w:val="22"/>
          <w:szCs w:val="22"/>
          <w:lang w:eastAsia="en-US"/>
        </w:rPr>
        <w:t>:</w:t>
      </w:r>
    </w:p>
    <w:p w14:paraId="30C29E53" w14:textId="77777777" w:rsidR="00781155" w:rsidRPr="00A21E0C" w:rsidRDefault="00781155" w:rsidP="00594B7D">
      <w:pPr>
        <w:pStyle w:val="Odstavecseseznamem"/>
        <w:spacing w:line="259" w:lineRule="auto"/>
        <w:jc w:val="both"/>
        <w:rPr>
          <w:rFonts w:ascii="Aptos" w:hAnsi="Aptos" w:cs="Calibri"/>
          <w:sz w:val="22"/>
          <w:szCs w:val="22"/>
          <w:lang w:eastAsia="en-US"/>
        </w:rPr>
      </w:pPr>
    </w:p>
    <w:p w14:paraId="35409E29" w14:textId="54B7B732" w:rsidR="00781155" w:rsidRPr="00A21E0C" w:rsidRDefault="00781155" w:rsidP="00594B7D">
      <w:pPr>
        <w:pStyle w:val="Odstavecseseznamem"/>
        <w:numPr>
          <w:ilvl w:val="0"/>
          <w:numId w:val="76"/>
        </w:numPr>
        <w:spacing w:line="259" w:lineRule="auto"/>
        <w:ind w:left="993" w:hanging="426"/>
        <w:jc w:val="both"/>
        <w:rPr>
          <w:rFonts w:ascii="Aptos" w:hAnsi="Aptos" w:cs="Calibri"/>
          <w:sz w:val="22"/>
          <w:szCs w:val="22"/>
          <w:lang w:eastAsia="en-US"/>
        </w:rPr>
      </w:pPr>
      <w:r w:rsidRPr="00A21E0C">
        <w:rPr>
          <w:rFonts w:ascii="Aptos" w:hAnsi="Aptos" w:cs="Calibri"/>
          <w:sz w:val="22"/>
          <w:szCs w:val="22"/>
          <w:lang w:eastAsia="en-US"/>
        </w:rPr>
        <w:t xml:space="preserve">pro projekty s dosaženým průměrným počtem do </w:t>
      </w:r>
      <w:r w:rsidR="002E039A" w:rsidRPr="00314BF8">
        <w:rPr>
          <w:rFonts w:ascii="Aptos" w:hAnsi="Aptos" w:cs="Calibri"/>
          <w:color w:val="EE0000"/>
          <w:sz w:val="22"/>
          <w:szCs w:val="22"/>
          <w:lang w:eastAsia="en-US"/>
        </w:rPr>
        <w:t>5</w:t>
      </w:r>
      <w:r w:rsidR="002C644A" w:rsidRPr="00314BF8">
        <w:rPr>
          <w:rFonts w:ascii="Aptos" w:hAnsi="Aptos" w:cs="Calibri"/>
          <w:color w:val="EE0000"/>
          <w:sz w:val="22"/>
          <w:szCs w:val="22"/>
          <w:lang w:eastAsia="en-US"/>
        </w:rPr>
        <w:t>9</w:t>
      </w:r>
      <w:r w:rsidRPr="00A21E0C">
        <w:rPr>
          <w:rFonts w:ascii="Aptos" w:hAnsi="Aptos" w:cs="Calibri"/>
          <w:sz w:val="22"/>
          <w:szCs w:val="22"/>
          <w:lang w:eastAsia="en-US"/>
        </w:rPr>
        <w:t xml:space="preserve"> bodů platí, že nesplnily minimální hranici pro udělení dotace; závěrem je návrh na nepřidělení dotace,  </w:t>
      </w:r>
    </w:p>
    <w:p w14:paraId="559762EB" w14:textId="28D9DC1D" w:rsidR="00687B78" w:rsidRPr="00A21E0C" w:rsidRDefault="00687B78" w:rsidP="00687B78">
      <w:pPr>
        <w:pStyle w:val="Odstavecseseznamem"/>
        <w:numPr>
          <w:ilvl w:val="0"/>
          <w:numId w:val="76"/>
        </w:numPr>
        <w:spacing w:line="259" w:lineRule="auto"/>
        <w:ind w:left="993" w:hanging="426"/>
        <w:jc w:val="both"/>
        <w:rPr>
          <w:rFonts w:ascii="Aptos" w:hAnsi="Aptos" w:cs="Calibri"/>
          <w:sz w:val="22"/>
          <w:szCs w:val="22"/>
          <w:lang w:eastAsia="en-US"/>
        </w:rPr>
      </w:pPr>
      <w:r w:rsidRPr="00A21E0C">
        <w:rPr>
          <w:rFonts w:ascii="Aptos" w:hAnsi="Aptos" w:cs="Calibri"/>
          <w:sz w:val="22"/>
          <w:szCs w:val="22"/>
          <w:lang w:eastAsia="en-US"/>
        </w:rPr>
        <w:t xml:space="preserve">pro projekty s průměrným počtem </w:t>
      </w:r>
      <w:r w:rsidRPr="00314BF8">
        <w:rPr>
          <w:rFonts w:ascii="Aptos" w:hAnsi="Aptos" w:cs="Calibri"/>
          <w:sz w:val="22"/>
          <w:szCs w:val="22"/>
          <w:lang w:eastAsia="en-US"/>
        </w:rPr>
        <w:t xml:space="preserve">bodů </w:t>
      </w:r>
      <w:r w:rsidR="002E039A" w:rsidRPr="00314BF8">
        <w:rPr>
          <w:rFonts w:ascii="Aptos" w:hAnsi="Aptos" w:cs="Calibri"/>
          <w:color w:val="EE0000"/>
          <w:sz w:val="22"/>
          <w:szCs w:val="22"/>
          <w:lang w:eastAsia="en-US"/>
        </w:rPr>
        <w:t>6</w:t>
      </w:r>
      <w:r w:rsidRPr="00314BF8">
        <w:rPr>
          <w:rFonts w:ascii="Aptos" w:hAnsi="Aptos" w:cs="Calibri"/>
          <w:color w:val="EE0000"/>
          <w:sz w:val="22"/>
          <w:szCs w:val="22"/>
          <w:lang w:eastAsia="en-US"/>
        </w:rPr>
        <w:t xml:space="preserve">0 až 84 </w:t>
      </w:r>
      <w:r w:rsidRPr="00A21E0C">
        <w:rPr>
          <w:rFonts w:ascii="Aptos" w:hAnsi="Aptos" w:cs="Calibri"/>
          <w:sz w:val="22"/>
          <w:szCs w:val="22"/>
          <w:lang w:eastAsia="en-US"/>
        </w:rPr>
        <w:t xml:space="preserve">je navržena krácená částka dle rovnice:  </w:t>
      </w:r>
    </w:p>
    <w:p w14:paraId="2BBAB481" w14:textId="77777777" w:rsidR="00687B78" w:rsidRPr="00A21E0C" w:rsidRDefault="00687B78" w:rsidP="00687B78">
      <w:pPr>
        <w:pStyle w:val="Odstavecseseznamem"/>
        <w:spacing w:line="259" w:lineRule="auto"/>
        <w:ind w:left="993"/>
        <w:jc w:val="both"/>
        <w:rPr>
          <w:rFonts w:ascii="Aptos" w:hAnsi="Aptos" w:cs="Calibri"/>
          <w:sz w:val="22"/>
          <w:szCs w:val="22"/>
          <w:lang w:eastAsia="en-US"/>
        </w:rPr>
      </w:pPr>
    </w:p>
    <w:p w14:paraId="34AB7841" w14:textId="7226F8D4" w:rsidR="00687B78" w:rsidRPr="00A21E0C" w:rsidRDefault="00687B78" w:rsidP="00687B78">
      <w:pPr>
        <w:shd w:val="clear" w:color="auto" w:fill="FFFFFF" w:themeFill="background1"/>
        <w:spacing w:line="259" w:lineRule="auto"/>
        <w:rPr>
          <w:rFonts w:ascii="Aptos" w:eastAsiaTheme="minorEastAsia" w:hAnsi="Aptos"/>
          <w:b/>
          <w:bCs/>
        </w:rPr>
      </w:pPr>
      <m:oMathPara>
        <m:oMath>
          <m:r>
            <m:rPr>
              <m:sty m:val="bi"/>
            </m:rPr>
            <w:rPr>
              <w:rFonts w:ascii="Cambria Math" w:hAnsi="Cambria Math"/>
            </w:rPr>
            <m:t>d=z</m:t>
          </m:r>
          <m:d>
            <m:dPr>
              <m:ctrlPr>
                <w:rPr>
                  <w:rFonts w:ascii="Cambria Math" w:hAnsi="Cambria Math"/>
                  <w:b/>
                  <w:bCs/>
                </w:rPr>
              </m:ctrlPr>
            </m:dPr>
            <m:e>
              <m:f>
                <m:fPr>
                  <m:ctrlPr>
                    <w:rPr>
                      <w:rFonts w:ascii="Cambria Math" w:hAnsi="Cambria Math"/>
                      <w:b/>
                      <w:bCs/>
                      <w:color w:val="EE0000"/>
                    </w:rPr>
                  </m:ctrlPr>
                </m:fPr>
                <m:num>
                  <m:r>
                    <m:rPr>
                      <m:sty m:val="bi"/>
                    </m:rPr>
                    <w:rPr>
                      <w:rFonts w:ascii="Cambria Math" w:hAnsi="Cambria Math"/>
                      <w:color w:val="EE0000"/>
                    </w:rPr>
                    <m:t>b</m:t>
                  </m:r>
                  <m:ctrlPr>
                    <w:rPr>
                      <w:rFonts w:ascii="Cambria Math" w:hAnsi="Cambria Math"/>
                      <w:b/>
                      <w:bCs/>
                      <w:i/>
                      <w:color w:val="EE0000"/>
                    </w:rPr>
                  </m:ctrlPr>
                </m:num>
                <m:den>
                  <m:r>
                    <m:rPr>
                      <m:sty m:val="bi"/>
                    </m:rPr>
                    <w:rPr>
                      <w:rFonts w:ascii="Cambria Math" w:hAnsi="Cambria Math"/>
                      <w:color w:val="EE0000"/>
                    </w:rPr>
                    <m:t>60</m:t>
                  </m:r>
                  <m:ctrlPr>
                    <w:rPr>
                      <w:rFonts w:ascii="Cambria Math" w:hAnsi="Cambria Math"/>
                      <w:b/>
                      <w:bCs/>
                      <w:i/>
                      <w:color w:val="EE0000"/>
                    </w:rPr>
                  </m:ctrlPr>
                </m:den>
              </m:f>
              <m:r>
                <m:rPr>
                  <m:sty m:val="bi"/>
                </m:rPr>
                <w:rPr>
                  <w:rFonts w:ascii="Cambria Math" w:hAnsi="Cambria Math"/>
                </w:rPr>
                <m:t>-</m:t>
              </m:r>
              <m:f>
                <m:fPr>
                  <m:ctrlPr>
                    <w:rPr>
                      <w:rFonts w:ascii="Cambria Math" w:hAnsi="Cambria Math"/>
                      <w:b/>
                      <w:bCs/>
                    </w:rPr>
                  </m:ctrlPr>
                </m:fPr>
                <m:num>
                  <m:r>
                    <m:rPr>
                      <m:sty m:val="bi"/>
                    </m:rPr>
                    <w:rPr>
                      <w:rFonts w:ascii="Cambria Math" w:hAnsi="Cambria Math"/>
                    </w:rPr>
                    <m:t>2</m:t>
                  </m:r>
                  <m:ctrlPr>
                    <w:rPr>
                      <w:rFonts w:ascii="Cambria Math" w:hAnsi="Cambria Math"/>
                      <w:b/>
                      <w:bCs/>
                      <w:i/>
                    </w:rPr>
                  </m:ctrlPr>
                </m:num>
                <m:den>
                  <m:r>
                    <m:rPr>
                      <m:sty m:val="bi"/>
                    </m:rPr>
                    <w:rPr>
                      <w:rFonts w:ascii="Cambria Math" w:hAnsi="Cambria Math"/>
                    </w:rPr>
                    <m:t>3</m:t>
                  </m:r>
                  <m:ctrlPr>
                    <w:rPr>
                      <w:rFonts w:ascii="Cambria Math" w:hAnsi="Cambria Math"/>
                      <w:b/>
                      <w:bCs/>
                      <w:i/>
                    </w:rPr>
                  </m:ctrlPr>
                </m:den>
              </m:f>
              <m:ctrlPr>
                <w:rPr>
                  <w:rFonts w:ascii="Cambria Math" w:hAnsi="Cambria Math"/>
                  <w:b/>
                  <w:bCs/>
                  <w:i/>
                </w:rPr>
              </m:ctrlPr>
            </m:e>
          </m:d>
        </m:oMath>
      </m:oMathPara>
    </w:p>
    <w:p w14:paraId="313122B7" w14:textId="77777777" w:rsidR="00687B78" w:rsidRPr="00A21E0C" w:rsidRDefault="00687B78" w:rsidP="00687B78">
      <w:pPr>
        <w:pStyle w:val="Odstavecseseznamem"/>
        <w:spacing w:line="259" w:lineRule="auto"/>
        <w:ind w:left="567"/>
        <w:jc w:val="both"/>
        <w:rPr>
          <w:rFonts w:ascii="Aptos" w:hAnsi="Aptos" w:cs="Calibri"/>
          <w:sz w:val="22"/>
          <w:szCs w:val="22"/>
          <w:lang w:eastAsia="en-US"/>
        </w:rPr>
      </w:pPr>
      <w:r w:rsidRPr="00A21E0C">
        <w:rPr>
          <w:rFonts w:ascii="Aptos" w:hAnsi="Aptos" w:cs="Calibri"/>
          <w:sz w:val="22"/>
          <w:szCs w:val="22"/>
          <w:lang w:eastAsia="en-US"/>
        </w:rPr>
        <w:tab/>
      </w:r>
    </w:p>
    <w:p w14:paraId="450D9CCC" w14:textId="77777777" w:rsidR="00687B78" w:rsidRPr="00A21E0C" w:rsidRDefault="00687B78" w:rsidP="00687B78">
      <w:pPr>
        <w:pStyle w:val="Odstavecseseznamem"/>
        <w:spacing w:line="259" w:lineRule="auto"/>
        <w:ind w:left="567" w:firstLine="141"/>
        <w:jc w:val="both"/>
        <w:rPr>
          <w:rFonts w:ascii="Aptos" w:hAnsi="Aptos" w:cs="Calibri"/>
          <w:sz w:val="22"/>
          <w:szCs w:val="22"/>
          <w:lang w:eastAsia="en-US"/>
        </w:rPr>
      </w:pPr>
      <w:r w:rsidRPr="00A21E0C">
        <w:rPr>
          <w:rFonts w:ascii="Aptos" w:hAnsi="Aptos" w:cs="Calibri"/>
          <w:sz w:val="22"/>
          <w:szCs w:val="22"/>
          <w:lang w:eastAsia="en-US"/>
        </w:rPr>
        <w:t>d = navržená dotace</w:t>
      </w:r>
    </w:p>
    <w:p w14:paraId="3645218A" w14:textId="77777777" w:rsidR="00687B78" w:rsidRPr="00A21E0C" w:rsidRDefault="00687B78" w:rsidP="00687B78">
      <w:pPr>
        <w:pStyle w:val="Odstavecseseznamem"/>
        <w:spacing w:line="259" w:lineRule="auto"/>
        <w:ind w:left="567"/>
        <w:jc w:val="both"/>
        <w:rPr>
          <w:rFonts w:ascii="Aptos" w:hAnsi="Aptos" w:cs="Calibri"/>
          <w:sz w:val="22"/>
          <w:szCs w:val="22"/>
          <w:lang w:eastAsia="en-US"/>
        </w:rPr>
      </w:pPr>
      <w:r w:rsidRPr="00A21E0C">
        <w:rPr>
          <w:rFonts w:ascii="Aptos" w:hAnsi="Aptos" w:cs="Calibri"/>
          <w:sz w:val="22"/>
          <w:szCs w:val="22"/>
          <w:lang w:eastAsia="en-US"/>
        </w:rPr>
        <w:tab/>
        <w:t>z = požadovaná dotace</w:t>
      </w:r>
    </w:p>
    <w:p w14:paraId="7EACF379" w14:textId="06C5B372" w:rsidR="00687B78" w:rsidRPr="00A21E0C" w:rsidRDefault="00687B78" w:rsidP="00687B78">
      <w:pPr>
        <w:pStyle w:val="Odstavecseseznamem"/>
        <w:spacing w:line="259" w:lineRule="auto"/>
        <w:ind w:left="567"/>
        <w:jc w:val="both"/>
        <w:rPr>
          <w:rFonts w:ascii="Aptos" w:hAnsi="Aptos" w:cs="Calibri"/>
          <w:sz w:val="22"/>
          <w:szCs w:val="22"/>
          <w:lang w:eastAsia="en-US"/>
        </w:rPr>
      </w:pPr>
      <w:r w:rsidRPr="00A21E0C">
        <w:rPr>
          <w:rFonts w:ascii="Aptos" w:hAnsi="Aptos" w:cs="Calibri"/>
          <w:sz w:val="22"/>
          <w:szCs w:val="22"/>
          <w:lang w:eastAsia="en-US"/>
        </w:rPr>
        <w:tab/>
        <w:t>b = počet obdržených bodů</w:t>
      </w:r>
    </w:p>
    <w:p w14:paraId="36197818" w14:textId="77777777" w:rsidR="00687B78" w:rsidRPr="00A21E0C" w:rsidRDefault="00687B78" w:rsidP="00687B78">
      <w:pPr>
        <w:pStyle w:val="Odstavecseseznamem"/>
        <w:spacing w:line="259" w:lineRule="auto"/>
        <w:ind w:left="567"/>
        <w:jc w:val="both"/>
        <w:rPr>
          <w:rFonts w:ascii="Aptos" w:hAnsi="Aptos" w:cs="Calibri"/>
          <w:sz w:val="22"/>
          <w:szCs w:val="22"/>
          <w:lang w:eastAsia="en-US"/>
        </w:rPr>
      </w:pPr>
    </w:p>
    <w:p w14:paraId="0B0053BA" w14:textId="2A2E7A5F" w:rsidR="00781155" w:rsidRPr="00A21E0C" w:rsidRDefault="00781155" w:rsidP="00594B7D">
      <w:pPr>
        <w:pStyle w:val="Odstavecseseznamem"/>
        <w:numPr>
          <w:ilvl w:val="0"/>
          <w:numId w:val="76"/>
        </w:numPr>
        <w:spacing w:line="259" w:lineRule="auto"/>
        <w:ind w:left="993" w:hanging="426"/>
        <w:jc w:val="both"/>
        <w:rPr>
          <w:rFonts w:ascii="Aptos" w:hAnsi="Aptos" w:cs="Calibri"/>
          <w:sz w:val="22"/>
          <w:szCs w:val="22"/>
          <w:lang w:eastAsia="en-US"/>
        </w:rPr>
      </w:pPr>
      <w:r w:rsidRPr="00A21E0C">
        <w:rPr>
          <w:rFonts w:ascii="Aptos" w:hAnsi="Aptos" w:cs="Calibri"/>
          <w:sz w:val="22"/>
          <w:szCs w:val="22"/>
          <w:lang w:eastAsia="en-US"/>
        </w:rPr>
        <w:t xml:space="preserve">pro projekty s průměrným počtem bodů </w:t>
      </w:r>
      <w:r w:rsidR="002C644A" w:rsidRPr="00A21E0C">
        <w:rPr>
          <w:rFonts w:ascii="Aptos" w:hAnsi="Aptos" w:cs="Calibri"/>
          <w:sz w:val="22"/>
          <w:szCs w:val="22"/>
          <w:lang w:eastAsia="en-US"/>
        </w:rPr>
        <w:t>85</w:t>
      </w:r>
      <w:r w:rsidRPr="00A21E0C">
        <w:rPr>
          <w:rFonts w:ascii="Aptos" w:hAnsi="Aptos" w:cs="Calibri"/>
          <w:sz w:val="22"/>
          <w:szCs w:val="22"/>
          <w:lang w:eastAsia="en-US"/>
        </w:rPr>
        <w:t xml:space="preserve"> a vyšším platí, že navrhovaná výše dotace se rovná požadované dotaci, </w:t>
      </w:r>
    </w:p>
    <w:p w14:paraId="66DC3A8E" w14:textId="77777777" w:rsidR="003F1B1E" w:rsidRPr="00A21E0C" w:rsidRDefault="003F1B1E" w:rsidP="00594B7D">
      <w:pPr>
        <w:pStyle w:val="Odstavecseseznamem"/>
        <w:spacing w:line="259" w:lineRule="auto"/>
        <w:ind w:left="567"/>
        <w:jc w:val="both"/>
        <w:rPr>
          <w:rFonts w:ascii="Aptos" w:hAnsi="Aptos" w:cs="Calibri"/>
          <w:sz w:val="22"/>
          <w:szCs w:val="22"/>
          <w:lang w:eastAsia="en-US"/>
        </w:rPr>
      </w:pPr>
    </w:p>
    <w:p w14:paraId="7593141D" w14:textId="0A20F91A" w:rsidR="00253B61" w:rsidRPr="00A21E0C" w:rsidRDefault="003A310B" w:rsidP="003F1B1E">
      <w:pPr>
        <w:pStyle w:val="Odstavecseseznamem"/>
        <w:numPr>
          <w:ilvl w:val="0"/>
          <w:numId w:val="74"/>
        </w:numPr>
        <w:spacing w:line="259" w:lineRule="auto"/>
        <w:ind w:left="567" w:hanging="567"/>
        <w:jc w:val="both"/>
        <w:rPr>
          <w:rFonts w:ascii="Aptos" w:hAnsi="Aptos" w:cstheme="minorHAnsi"/>
          <w:sz w:val="22"/>
          <w:szCs w:val="22"/>
        </w:rPr>
      </w:pPr>
      <w:r w:rsidRPr="00A21E0C">
        <w:rPr>
          <w:rFonts w:ascii="Aptos" w:hAnsi="Aptos" w:cstheme="minorHAnsi"/>
          <w:sz w:val="22"/>
          <w:szCs w:val="22"/>
        </w:rPr>
        <w:t xml:space="preserve">Všechny </w:t>
      </w:r>
      <w:r w:rsidR="00A60483" w:rsidRPr="00A21E0C">
        <w:rPr>
          <w:rFonts w:ascii="Aptos" w:hAnsi="Aptos" w:cstheme="minorHAnsi"/>
          <w:sz w:val="22"/>
          <w:szCs w:val="22"/>
        </w:rPr>
        <w:t>v</w:t>
      </w:r>
      <w:r w:rsidRPr="00A21E0C">
        <w:rPr>
          <w:rFonts w:ascii="Aptos" w:hAnsi="Aptos" w:cstheme="minorHAnsi"/>
          <w:sz w:val="22"/>
          <w:szCs w:val="22"/>
        </w:rPr>
        <w:t xml:space="preserve">ypočtené </w:t>
      </w:r>
      <w:r w:rsidR="00FD50E5" w:rsidRPr="00A21E0C">
        <w:rPr>
          <w:rFonts w:ascii="Aptos" w:hAnsi="Aptos" w:cstheme="minorHAnsi"/>
          <w:sz w:val="22"/>
          <w:szCs w:val="22"/>
        </w:rPr>
        <w:t>návrhy dotací</w:t>
      </w:r>
      <w:r w:rsidRPr="00A21E0C">
        <w:rPr>
          <w:rFonts w:ascii="Aptos" w:hAnsi="Aptos" w:cstheme="minorHAnsi"/>
          <w:sz w:val="22"/>
          <w:szCs w:val="22"/>
        </w:rPr>
        <w:t xml:space="preserve"> mohou být následně pokráceny s ohledem na stanovenou</w:t>
      </w:r>
      <w:r w:rsidR="00160A0C" w:rsidRPr="00A21E0C">
        <w:rPr>
          <w:rFonts w:ascii="Aptos" w:hAnsi="Aptos" w:cstheme="minorHAnsi"/>
          <w:sz w:val="22"/>
          <w:szCs w:val="22"/>
        </w:rPr>
        <w:t xml:space="preserve"> </w:t>
      </w:r>
      <w:r w:rsidRPr="00A21E0C">
        <w:rPr>
          <w:rFonts w:ascii="Aptos" w:hAnsi="Aptos" w:cstheme="minorHAnsi"/>
          <w:sz w:val="22"/>
          <w:szCs w:val="22"/>
        </w:rPr>
        <w:t>alokaci pro dané</w:t>
      </w:r>
      <w:r w:rsidR="00A60483" w:rsidRPr="00A21E0C">
        <w:rPr>
          <w:rFonts w:ascii="Aptos" w:hAnsi="Aptos" w:cstheme="minorHAnsi"/>
          <w:sz w:val="22"/>
          <w:szCs w:val="22"/>
        </w:rPr>
        <w:t xml:space="preserve"> dotační</w:t>
      </w:r>
      <w:r w:rsidRPr="00A21E0C">
        <w:rPr>
          <w:rFonts w:ascii="Aptos" w:hAnsi="Aptos" w:cstheme="minorHAnsi"/>
          <w:sz w:val="22"/>
          <w:szCs w:val="22"/>
        </w:rPr>
        <w:t xml:space="preserve"> kolo.</w:t>
      </w:r>
    </w:p>
    <w:p w14:paraId="6FD661FA" w14:textId="77777777" w:rsidR="003F1B1E" w:rsidRPr="00A21E0C" w:rsidRDefault="003F1B1E" w:rsidP="003F1B1E">
      <w:pPr>
        <w:spacing w:line="259" w:lineRule="auto"/>
        <w:jc w:val="both"/>
        <w:rPr>
          <w:rFonts w:ascii="Aptos" w:hAnsi="Aptos" w:cstheme="minorHAnsi"/>
          <w:sz w:val="22"/>
          <w:szCs w:val="22"/>
          <w:lang w:eastAsia="en-US"/>
        </w:rPr>
      </w:pPr>
    </w:p>
    <w:p w14:paraId="76EB526A" w14:textId="265300CD" w:rsidR="0053169C" w:rsidRPr="00A21E0C" w:rsidRDefault="0053169C" w:rsidP="00DA5A5C">
      <w:pPr>
        <w:pStyle w:val="Nadpis1"/>
        <w:numPr>
          <w:ilvl w:val="0"/>
          <w:numId w:val="62"/>
        </w:numPr>
        <w:spacing w:before="0" w:after="0" w:line="259" w:lineRule="auto"/>
        <w:rPr>
          <w:rFonts w:ascii="Aptos" w:hAnsi="Aptos"/>
        </w:rPr>
      </w:pPr>
      <w:bookmarkStart w:id="18" w:name="_Toc209168430"/>
      <w:r w:rsidRPr="00A21E0C">
        <w:rPr>
          <w:rFonts w:ascii="Aptos" w:hAnsi="Aptos"/>
        </w:rPr>
        <w:t>Uznatelné náklady</w:t>
      </w:r>
      <w:bookmarkEnd w:id="18"/>
    </w:p>
    <w:p w14:paraId="133510B7" w14:textId="77777777" w:rsidR="003F1B1E" w:rsidRPr="00A21E0C" w:rsidRDefault="003F1B1E" w:rsidP="003F1B1E">
      <w:pPr>
        <w:rPr>
          <w:rFonts w:ascii="Aptos" w:hAnsi="Aptos"/>
        </w:rPr>
      </w:pPr>
    </w:p>
    <w:p w14:paraId="1DF66EC2" w14:textId="407A2926" w:rsidR="00407A5F" w:rsidRPr="00A21E0C" w:rsidRDefault="0053169C" w:rsidP="00594B7D">
      <w:pPr>
        <w:widowControl w:val="0"/>
        <w:autoSpaceDE w:val="0"/>
        <w:autoSpaceDN w:val="0"/>
        <w:spacing w:line="259" w:lineRule="auto"/>
        <w:jc w:val="both"/>
        <w:rPr>
          <w:rFonts w:ascii="Aptos" w:hAnsi="Aptos" w:cs="Arial"/>
          <w:spacing w:val="-1"/>
          <w:sz w:val="22"/>
          <w:szCs w:val="22"/>
        </w:rPr>
      </w:pPr>
      <w:r w:rsidRPr="00A21E0C">
        <w:rPr>
          <w:rFonts w:ascii="Aptos" w:hAnsi="Aptos" w:cs="Arial"/>
          <w:spacing w:val="-1"/>
          <w:sz w:val="22"/>
          <w:szCs w:val="22"/>
        </w:rPr>
        <w:t>V rámci realizace projektu lze hradit pouze uznatelné náklady, které pro účely čerpání dotac</w:t>
      </w:r>
      <w:r w:rsidR="0079135E" w:rsidRPr="00A21E0C">
        <w:rPr>
          <w:rFonts w:ascii="Aptos" w:hAnsi="Aptos" w:cs="Arial"/>
          <w:spacing w:val="-1"/>
          <w:sz w:val="22"/>
          <w:szCs w:val="22"/>
        </w:rPr>
        <w:t>e</w:t>
      </w:r>
      <w:r w:rsidR="00407A5F" w:rsidRPr="00A21E0C">
        <w:rPr>
          <w:rFonts w:ascii="Aptos" w:hAnsi="Aptos" w:cs="Arial"/>
          <w:spacing w:val="-1"/>
          <w:sz w:val="22"/>
          <w:szCs w:val="22"/>
        </w:rPr>
        <w:t xml:space="preserve"> </w:t>
      </w:r>
      <w:r w:rsidR="003F1B1E" w:rsidRPr="00A21E0C">
        <w:rPr>
          <w:rFonts w:ascii="Aptos" w:hAnsi="Aptos" w:cs="Arial"/>
          <w:spacing w:val="-1"/>
          <w:sz w:val="22"/>
          <w:szCs w:val="22"/>
        </w:rPr>
        <w:br/>
      </w:r>
      <w:r w:rsidR="00687B78" w:rsidRPr="00A21E0C">
        <w:rPr>
          <w:rFonts w:ascii="Aptos" w:hAnsi="Aptos" w:cs="Arial"/>
          <w:spacing w:val="-1"/>
          <w:sz w:val="22"/>
          <w:szCs w:val="22"/>
        </w:rPr>
        <w:t>z Programu</w:t>
      </w:r>
      <w:r w:rsidRPr="00A21E0C">
        <w:rPr>
          <w:rFonts w:ascii="Aptos" w:hAnsi="Aptos" w:cs="Arial"/>
          <w:spacing w:val="-1"/>
          <w:sz w:val="22"/>
          <w:szCs w:val="22"/>
        </w:rPr>
        <w:t xml:space="preserve"> jsou:</w:t>
      </w:r>
    </w:p>
    <w:p w14:paraId="66622504" w14:textId="1203D774" w:rsidR="0053169C" w:rsidRPr="00A21E0C" w:rsidRDefault="0053169C" w:rsidP="003F1B1E">
      <w:pPr>
        <w:widowControl w:val="0"/>
        <w:numPr>
          <w:ilvl w:val="0"/>
          <w:numId w:val="66"/>
        </w:numPr>
        <w:autoSpaceDE w:val="0"/>
        <w:autoSpaceDN w:val="0"/>
        <w:spacing w:line="259" w:lineRule="auto"/>
        <w:ind w:left="426" w:hanging="426"/>
        <w:jc w:val="both"/>
        <w:rPr>
          <w:rFonts w:ascii="Aptos" w:hAnsi="Aptos" w:cs="Arial"/>
          <w:spacing w:val="-1"/>
          <w:sz w:val="22"/>
          <w:szCs w:val="22"/>
        </w:rPr>
      </w:pPr>
      <w:r w:rsidRPr="00A21E0C">
        <w:rPr>
          <w:rFonts w:ascii="Aptos" w:hAnsi="Aptos" w:cs="Arial"/>
          <w:spacing w:val="-1"/>
          <w:sz w:val="22"/>
          <w:szCs w:val="22"/>
        </w:rPr>
        <w:t>nezbytné pro realizaci projektu,</w:t>
      </w:r>
    </w:p>
    <w:p w14:paraId="386D41DA" w14:textId="5921CD51" w:rsidR="00407A5F" w:rsidRPr="00A21E0C" w:rsidRDefault="00407A5F" w:rsidP="003F1B1E">
      <w:pPr>
        <w:widowControl w:val="0"/>
        <w:numPr>
          <w:ilvl w:val="0"/>
          <w:numId w:val="66"/>
        </w:numPr>
        <w:autoSpaceDE w:val="0"/>
        <w:autoSpaceDN w:val="0"/>
        <w:spacing w:line="259" w:lineRule="auto"/>
        <w:ind w:left="426" w:hanging="426"/>
        <w:jc w:val="both"/>
        <w:rPr>
          <w:rFonts w:ascii="Aptos" w:hAnsi="Aptos" w:cs="Arial"/>
          <w:spacing w:val="-1"/>
          <w:sz w:val="22"/>
          <w:szCs w:val="22"/>
        </w:rPr>
      </w:pPr>
      <w:r w:rsidRPr="00A21E0C">
        <w:rPr>
          <w:rFonts w:ascii="Aptos" w:hAnsi="Aptos" w:cs="Arial"/>
          <w:spacing w:val="-1"/>
          <w:sz w:val="22"/>
          <w:szCs w:val="22"/>
        </w:rPr>
        <w:t>investiční výdaj ve smyslu ustanovení článku I., bod 8 (v případě schválení investiční dotace)</w:t>
      </w:r>
    </w:p>
    <w:p w14:paraId="5E32E9C3" w14:textId="18D5BA10" w:rsidR="0053169C" w:rsidRPr="00A21E0C" w:rsidRDefault="0053169C" w:rsidP="003F1B1E">
      <w:pPr>
        <w:widowControl w:val="0"/>
        <w:numPr>
          <w:ilvl w:val="0"/>
          <w:numId w:val="66"/>
        </w:numPr>
        <w:autoSpaceDE w:val="0"/>
        <w:autoSpaceDN w:val="0"/>
        <w:spacing w:line="259" w:lineRule="auto"/>
        <w:ind w:left="426" w:hanging="426"/>
        <w:jc w:val="both"/>
        <w:rPr>
          <w:rFonts w:ascii="Aptos" w:hAnsi="Aptos" w:cs="Arial"/>
          <w:spacing w:val="-1"/>
          <w:sz w:val="22"/>
          <w:szCs w:val="22"/>
        </w:rPr>
      </w:pPr>
      <w:r w:rsidRPr="00A21E0C">
        <w:rPr>
          <w:rFonts w:ascii="Aptos" w:hAnsi="Aptos" w:cs="Arial"/>
          <w:spacing w:val="-1"/>
          <w:sz w:val="22"/>
          <w:szCs w:val="22"/>
        </w:rPr>
        <w:lastRenderedPageBreak/>
        <w:t xml:space="preserve">v souladu s finančním rozpočtem, který je </w:t>
      </w:r>
      <w:r w:rsidR="00687B78" w:rsidRPr="00A21E0C">
        <w:rPr>
          <w:rFonts w:ascii="Aptos" w:hAnsi="Aptos" w:cs="Arial"/>
          <w:spacing w:val="-1"/>
          <w:sz w:val="22"/>
          <w:szCs w:val="22"/>
        </w:rPr>
        <w:t>součástí smlouvy</w:t>
      </w:r>
      <w:r w:rsidRPr="00A21E0C">
        <w:rPr>
          <w:rFonts w:ascii="Aptos" w:hAnsi="Aptos" w:cs="Arial"/>
          <w:spacing w:val="-1"/>
          <w:sz w:val="22"/>
          <w:szCs w:val="22"/>
        </w:rPr>
        <w:t xml:space="preserve"> o poskytnutí dotace a který byl sestaven na základě rozpočtu předloženého v rámci podání žádosti o poskytnutí dotace,</w:t>
      </w:r>
    </w:p>
    <w:p w14:paraId="623EB97A" w14:textId="77777777" w:rsidR="0053169C" w:rsidRPr="00A21E0C" w:rsidRDefault="0053169C" w:rsidP="003F1B1E">
      <w:pPr>
        <w:widowControl w:val="0"/>
        <w:numPr>
          <w:ilvl w:val="0"/>
          <w:numId w:val="66"/>
        </w:numPr>
        <w:autoSpaceDE w:val="0"/>
        <w:autoSpaceDN w:val="0"/>
        <w:spacing w:line="259" w:lineRule="auto"/>
        <w:ind w:left="426" w:hanging="426"/>
        <w:jc w:val="both"/>
        <w:rPr>
          <w:rFonts w:ascii="Aptos" w:hAnsi="Aptos" w:cs="Arial"/>
          <w:spacing w:val="-1"/>
          <w:sz w:val="22"/>
          <w:szCs w:val="22"/>
        </w:rPr>
      </w:pPr>
      <w:r w:rsidRPr="00A21E0C">
        <w:rPr>
          <w:rFonts w:ascii="Aptos" w:hAnsi="Aptos" w:cs="Arial"/>
          <w:spacing w:val="-1"/>
          <w:sz w:val="22"/>
          <w:szCs w:val="22"/>
        </w:rPr>
        <w:t xml:space="preserve">vynaloženy v příslušném kalendářním roce nejpozději do 3 měsíců po ukončení realizace projektu (nejpozději však do konce příslušného kalendářního roku), </w:t>
      </w:r>
    </w:p>
    <w:p w14:paraId="1B5E5CC8" w14:textId="77777777" w:rsidR="0053169C" w:rsidRPr="00A21E0C" w:rsidRDefault="0053169C" w:rsidP="003F1B1E">
      <w:pPr>
        <w:widowControl w:val="0"/>
        <w:numPr>
          <w:ilvl w:val="0"/>
          <w:numId w:val="66"/>
        </w:numPr>
        <w:autoSpaceDE w:val="0"/>
        <w:autoSpaceDN w:val="0"/>
        <w:spacing w:line="259" w:lineRule="auto"/>
        <w:ind w:left="426" w:hanging="426"/>
        <w:jc w:val="both"/>
        <w:rPr>
          <w:rFonts w:ascii="Aptos" w:hAnsi="Aptos" w:cs="Arial"/>
          <w:spacing w:val="-1"/>
          <w:sz w:val="22"/>
          <w:szCs w:val="22"/>
        </w:rPr>
      </w:pPr>
      <w:r w:rsidRPr="00A21E0C">
        <w:rPr>
          <w:rFonts w:ascii="Aptos" w:hAnsi="Aptos" w:cs="Arial"/>
          <w:spacing w:val="-1"/>
          <w:sz w:val="22"/>
          <w:szCs w:val="22"/>
        </w:rPr>
        <w:t>skutečně vzniklé, zaznamenané v účetnictví, kontrolovatelné a doložitelné originály účetních dokladů,</w:t>
      </w:r>
    </w:p>
    <w:p w14:paraId="5D41D774" w14:textId="15A6211C" w:rsidR="003F1B1E" w:rsidRPr="00A21E0C" w:rsidRDefault="0053169C" w:rsidP="00DA5A5C">
      <w:pPr>
        <w:widowControl w:val="0"/>
        <w:numPr>
          <w:ilvl w:val="0"/>
          <w:numId w:val="66"/>
        </w:numPr>
        <w:autoSpaceDE w:val="0"/>
        <w:autoSpaceDN w:val="0"/>
        <w:spacing w:line="259" w:lineRule="auto"/>
        <w:ind w:left="426" w:hanging="426"/>
        <w:jc w:val="both"/>
        <w:rPr>
          <w:rFonts w:ascii="Aptos" w:hAnsi="Aptos" w:cs="Arial"/>
          <w:spacing w:val="-1"/>
          <w:sz w:val="22"/>
          <w:szCs w:val="22"/>
        </w:rPr>
      </w:pPr>
      <w:r w:rsidRPr="00A21E0C">
        <w:rPr>
          <w:rFonts w:ascii="Aptos" w:hAnsi="Aptos" w:cs="Arial"/>
          <w:spacing w:val="-1"/>
          <w:sz w:val="22"/>
          <w:szCs w:val="22"/>
        </w:rPr>
        <w:t>splňující požadavky zákona č. 563/2001 Sb., o účetnictví, ve znění pozdějších předpisů</w:t>
      </w:r>
      <w:r w:rsidR="00DA5A5C" w:rsidRPr="00A21E0C">
        <w:rPr>
          <w:rFonts w:ascii="Aptos" w:hAnsi="Aptos" w:cs="Arial"/>
          <w:spacing w:val="-1"/>
          <w:sz w:val="22"/>
          <w:szCs w:val="22"/>
        </w:rPr>
        <w:t>.</w:t>
      </w:r>
    </w:p>
    <w:p w14:paraId="7E313969" w14:textId="0A406FA3" w:rsidR="00DA5A5C" w:rsidRPr="00A21E0C" w:rsidRDefault="00DA5A5C" w:rsidP="00DA5A5C">
      <w:pPr>
        <w:widowControl w:val="0"/>
        <w:autoSpaceDE w:val="0"/>
        <w:autoSpaceDN w:val="0"/>
        <w:spacing w:line="259" w:lineRule="auto"/>
        <w:ind w:left="426"/>
        <w:jc w:val="both"/>
        <w:rPr>
          <w:rFonts w:ascii="Aptos" w:hAnsi="Aptos" w:cs="Arial"/>
          <w:spacing w:val="-1"/>
          <w:sz w:val="22"/>
          <w:szCs w:val="22"/>
        </w:rPr>
      </w:pPr>
    </w:p>
    <w:p w14:paraId="4D43769C" w14:textId="2DB11D67" w:rsidR="0053169C" w:rsidRPr="00A21E0C" w:rsidRDefault="0053169C" w:rsidP="00DA5A5C">
      <w:pPr>
        <w:pStyle w:val="Nadpis1"/>
        <w:numPr>
          <w:ilvl w:val="0"/>
          <w:numId w:val="62"/>
        </w:numPr>
        <w:spacing w:before="0" w:after="0" w:line="259" w:lineRule="auto"/>
        <w:rPr>
          <w:rFonts w:ascii="Aptos" w:hAnsi="Aptos"/>
        </w:rPr>
      </w:pPr>
      <w:bookmarkStart w:id="19" w:name="_Toc209168431"/>
      <w:r w:rsidRPr="00A21E0C">
        <w:rPr>
          <w:rFonts w:ascii="Aptos" w:hAnsi="Aptos"/>
        </w:rPr>
        <w:t>Neuznatelné náklady</w:t>
      </w:r>
      <w:bookmarkEnd w:id="19"/>
    </w:p>
    <w:p w14:paraId="0C664C80" w14:textId="77777777" w:rsidR="003F1B1E" w:rsidRPr="00A21E0C" w:rsidRDefault="003F1B1E" w:rsidP="003F1B1E">
      <w:pPr>
        <w:pStyle w:val="Odstavecseseznamem"/>
        <w:rPr>
          <w:rFonts w:ascii="Aptos" w:hAnsi="Aptos"/>
        </w:rPr>
      </w:pPr>
    </w:p>
    <w:p w14:paraId="58885BF2" w14:textId="09F79B57" w:rsidR="0053169C" w:rsidRPr="00A21E0C" w:rsidRDefault="0053169C" w:rsidP="00594B7D">
      <w:pPr>
        <w:widowControl w:val="0"/>
        <w:autoSpaceDE w:val="0"/>
        <w:autoSpaceDN w:val="0"/>
        <w:spacing w:line="259" w:lineRule="auto"/>
        <w:jc w:val="both"/>
        <w:rPr>
          <w:rFonts w:ascii="Aptos" w:hAnsi="Aptos" w:cs="Arial"/>
          <w:spacing w:val="-1"/>
          <w:sz w:val="22"/>
          <w:szCs w:val="22"/>
        </w:rPr>
      </w:pPr>
      <w:r w:rsidRPr="00A21E0C">
        <w:rPr>
          <w:rFonts w:ascii="Aptos" w:hAnsi="Aptos" w:cs="Arial"/>
          <w:spacing w:val="-1"/>
          <w:sz w:val="22"/>
          <w:szCs w:val="22"/>
        </w:rPr>
        <w:t>Neuznatelnými náklady pro čerpání dotac</w:t>
      </w:r>
      <w:r w:rsidR="0079135E" w:rsidRPr="00A21E0C">
        <w:rPr>
          <w:rFonts w:ascii="Aptos" w:hAnsi="Aptos" w:cs="Arial"/>
          <w:spacing w:val="-1"/>
          <w:sz w:val="22"/>
          <w:szCs w:val="22"/>
        </w:rPr>
        <w:t>e</w:t>
      </w:r>
      <w:r w:rsidRPr="00A21E0C">
        <w:rPr>
          <w:rFonts w:ascii="Aptos" w:hAnsi="Aptos" w:cs="Arial"/>
          <w:spacing w:val="-1"/>
          <w:sz w:val="22"/>
          <w:szCs w:val="22"/>
        </w:rPr>
        <w:t xml:space="preserve"> z Programu jsou:</w:t>
      </w:r>
    </w:p>
    <w:p w14:paraId="66C03200" w14:textId="2E433988" w:rsidR="00407A5F" w:rsidRPr="00A21E0C" w:rsidRDefault="0053169C" w:rsidP="003F1B1E">
      <w:pPr>
        <w:pStyle w:val="Odstavecseseznamem"/>
        <w:widowControl w:val="0"/>
        <w:numPr>
          <w:ilvl w:val="0"/>
          <w:numId w:val="68"/>
        </w:numPr>
        <w:autoSpaceDE w:val="0"/>
        <w:autoSpaceDN w:val="0"/>
        <w:spacing w:line="259" w:lineRule="auto"/>
        <w:ind w:left="567" w:hanging="567"/>
        <w:jc w:val="both"/>
        <w:rPr>
          <w:rFonts w:ascii="Aptos" w:hAnsi="Aptos" w:cstheme="minorHAnsi"/>
          <w:sz w:val="22"/>
          <w:szCs w:val="22"/>
        </w:rPr>
      </w:pPr>
      <w:r w:rsidRPr="00A21E0C">
        <w:rPr>
          <w:rFonts w:ascii="Aptos" w:hAnsi="Aptos" w:cstheme="minorHAnsi"/>
          <w:spacing w:val="-1"/>
          <w:sz w:val="22"/>
          <w:szCs w:val="22"/>
        </w:rPr>
        <w:t xml:space="preserve">investiční výdaj ve smyslu ustanovení článku I. bod 8. </w:t>
      </w:r>
      <w:r w:rsidR="00407A5F" w:rsidRPr="00A21E0C">
        <w:rPr>
          <w:rFonts w:ascii="Aptos" w:hAnsi="Aptos" w:cstheme="minorHAnsi"/>
          <w:spacing w:val="-1"/>
          <w:sz w:val="22"/>
          <w:szCs w:val="22"/>
        </w:rPr>
        <w:t>(s výjimkou schválení investiční dotace)</w:t>
      </w:r>
      <w:r w:rsidR="00DB73C9" w:rsidRPr="00A21E0C">
        <w:rPr>
          <w:rFonts w:ascii="Aptos" w:hAnsi="Aptos" w:cstheme="minorHAnsi"/>
          <w:spacing w:val="-1"/>
          <w:sz w:val="22"/>
          <w:szCs w:val="22"/>
        </w:rPr>
        <w:t>,</w:t>
      </w:r>
    </w:p>
    <w:p w14:paraId="58AAA400" w14:textId="77777777" w:rsidR="0053169C" w:rsidRPr="00A21E0C" w:rsidRDefault="0053169C" w:rsidP="003F1B1E">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cs="Arial"/>
          <w:spacing w:val="-1"/>
          <w:sz w:val="22"/>
          <w:szCs w:val="22"/>
        </w:rPr>
        <w:t>stravování a občerstvení,</w:t>
      </w:r>
    </w:p>
    <w:p w14:paraId="2562800D" w14:textId="14CFED37" w:rsidR="0053169C" w:rsidRPr="00314BF8" w:rsidRDefault="00160A0C" w:rsidP="003F1B1E">
      <w:pPr>
        <w:pStyle w:val="Odstavecseseznamem"/>
        <w:widowControl w:val="0"/>
        <w:numPr>
          <w:ilvl w:val="0"/>
          <w:numId w:val="68"/>
        </w:numPr>
        <w:autoSpaceDE w:val="0"/>
        <w:autoSpaceDN w:val="0"/>
        <w:spacing w:line="259" w:lineRule="auto"/>
        <w:ind w:left="567" w:hanging="567"/>
        <w:jc w:val="both"/>
        <w:rPr>
          <w:rFonts w:ascii="Aptos" w:hAnsi="Aptos" w:cs="Arial"/>
          <w:spacing w:val="-1"/>
          <w:sz w:val="22"/>
          <w:szCs w:val="22"/>
        </w:rPr>
      </w:pPr>
      <w:r w:rsidRPr="00314BF8">
        <w:rPr>
          <w:rFonts w:ascii="Aptos" w:hAnsi="Aptos" w:cs="Arial"/>
          <w:spacing w:val="-1"/>
          <w:sz w:val="22"/>
          <w:szCs w:val="22"/>
        </w:rPr>
        <w:t>m</w:t>
      </w:r>
      <w:r w:rsidR="0053169C" w:rsidRPr="00314BF8">
        <w:rPr>
          <w:rFonts w:ascii="Aptos" w:hAnsi="Aptos" w:cs="Arial"/>
          <w:spacing w:val="-1"/>
          <w:sz w:val="22"/>
          <w:szCs w:val="22"/>
        </w:rPr>
        <w:t>zdové náklady</w:t>
      </w:r>
      <w:r w:rsidRPr="00314BF8">
        <w:rPr>
          <w:rFonts w:ascii="Aptos" w:hAnsi="Aptos" w:cs="Arial"/>
          <w:spacing w:val="-1"/>
          <w:sz w:val="22"/>
          <w:szCs w:val="22"/>
        </w:rPr>
        <w:t>,</w:t>
      </w:r>
      <w:r w:rsidR="00EE6319" w:rsidRPr="00314BF8">
        <w:rPr>
          <w:rFonts w:ascii="Aptos" w:hAnsi="Aptos" w:cs="Arial"/>
          <w:spacing w:val="-1"/>
          <w:sz w:val="22"/>
          <w:szCs w:val="22"/>
        </w:rPr>
        <w:t xml:space="preserve"> </w:t>
      </w:r>
      <w:r w:rsidR="0053202A" w:rsidRPr="00314BF8">
        <w:rPr>
          <w:rFonts w:ascii="Aptos" w:hAnsi="Aptos" w:cs="Arial"/>
          <w:spacing w:val="-1"/>
          <w:sz w:val="22"/>
          <w:szCs w:val="22"/>
        </w:rPr>
        <w:t xml:space="preserve"> </w:t>
      </w:r>
    </w:p>
    <w:p w14:paraId="4ED73A5B" w14:textId="77777777" w:rsidR="0053169C" w:rsidRPr="00A21E0C" w:rsidRDefault="0053169C" w:rsidP="003F1B1E">
      <w:pPr>
        <w:widowControl w:val="0"/>
        <w:numPr>
          <w:ilvl w:val="0"/>
          <w:numId w:val="68"/>
        </w:numPr>
        <w:autoSpaceDE w:val="0"/>
        <w:autoSpaceDN w:val="0"/>
        <w:spacing w:line="259" w:lineRule="auto"/>
        <w:ind w:left="567" w:hanging="567"/>
        <w:jc w:val="both"/>
        <w:rPr>
          <w:rFonts w:ascii="Aptos" w:hAnsi="Aptos" w:cstheme="minorHAnsi"/>
          <w:spacing w:val="-1"/>
          <w:sz w:val="22"/>
          <w:szCs w:val="22"/>
        </w:rPr>
      </w:pPr>
      <w:r w:rsidRPr="00A21E0C">
        <w:rPr>
          <w:rFonts w:ascii="Aptos" w:hAnsi="Aptos" w:cstheme="minorHAnsi"/>
          <w:sz w:val="22"/>
          <w:szCs w:val="22"/>
        </w:rPr>
        <w:t xml:space="preserve">leasing, splátky úvěrů, zápůjček a podobných finančních produktů, včetně příslušenství (úroky, úroky z prodlení a náklady spojené s jejich uplatněním), a dále veškeré plnění vzniklé v důsledku porušení povinnosti plnit svůj peněžní závazek (např. smluvní pokuty a penále), </w:t>
      </w:r>
    </w:p>
    <w:p w14:paraId="31E68169" w14:textId="77777777" w:rsidR="0053169C" w:rsidRPr="00A21E0C" w:rsidRDefault="0053169C" w:rsidP="003F1B1E">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cs="Arial"/>
          <w:spacing w:val="-1"/>
          <w:sz w:val="22"/>
          <w:szCs w:val="22"/>
        </w:rPr>
        <w:t>dary,</w:t>
      </w:r>
    </w:p>
    <w:p w14:paraId="72FF7681" w14:textId="77777777" w:rsidR="0053169C" w:rsidRPr="00A21E0C" w:rsidRDefault="0053169C" w:rsidP="003F1B1E">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cs="Arial"/>
          <w:spacing w:val="-1"/>
          <w:sz w:val="22"/>
          <w:szCs w:val="22"/>
        </w:rPr>
        <w:t>kapesné u cest v tuzemsku i v zahraničí,</w:t>
      </w:r>
    </w:p>
    <w:p w14:paraId="4D721924" w14:textId="77777777" w:rsidR="0053169C" w:rsidRPr="00A21E0C" w:rsidRDefault="0053169C" w:rsidP="003F1B1E">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cs="Tahoma"/>
          <w:sz w:val="22"/>
          <w:szCs w:val="22"/>
        </w:rPr>
        <w:t>daň z přidané hodnoty, pokud je příjemce plátcem této daně a vzniká mu nárok na odpočet této daně,</w:t>
      </w:r>
    </w:p>
    <w:p w14:paraId="2D3B51AC" w14:textId="77777777" w:rsidR="0053169C" w:rsidRPr="00A21E0C" w:rsidRDefault="0053169C" w:rsidP="003F1B1E">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cs="Arial"/>
          <w:spacing w:val="-1"/>
          <w:sz w:val="22"/>
          <w:szCs w:val="22"/>
        </w:rPr>
        <w:t>členské příspěvky hrazené organizacím zřízeným či (spolu)založeným statutárním městem Pardubice,</w:t>
      </w:r>
    </w:p>
    <w:p w14:paraId="57B8F3EC" w14:textId="31CEFB27" w:rsidR="0053169C" w:rsidRPr="00A21E0C" w:rsidRDefault="0053169C" w:rsidP="003F1B1E">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cs="Arial"/>
          <w:spacing w:val="-1"/>
          <w:sz w:val="22"/>
          <w:szCs w:val="22"/>
        </w:rPr>
        <w:t>náklady, u kterých nelze jednoznačně a přesně stanovit výši, která souvisí si podpořeným projektem,</w:t>
      </w:r>
    </w:p>
    <w:p w14:paraId="6C85E31A" w14:textId="6E253A94" w:rsidR="00160A0C" w:rsidRPr="00A21E0C" w:rsidRDefault="00160A0C" w:rsidP="003F1B1E">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cs="Arial"/>
          <w:spacing w:val="-1"/>
          <w:sz w:val="22"/>
          <w:szCs w:val="22"/>
        </w:rPr>
        <w:t>poradenské, konzultační, účetní služby,</w:t>
      </w:r>
    </w:p>
    <w:p w14:paraId="254521C6" w14:textId="79555878" w:rsidR="00160A0C" w:rsidRPr="00A21E0C" w:rsidRDefault="00160A0C" w:rsidP="003F1B1E">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cs="Arial"/>
          <w:spacing w:val="-1"/>
          <w:sz w:val="22"/>
          <w:szCs w:val="22"/>
        </w:rPr>
        <w:t>náklady související s administrací žádosti o poskytnutí dotace (příprava, podání, vyúčtování),</w:t>
      </w:r>
    </w:p>
    <w:p w14:paraId="19ECDFF3" w14:textId="466D0B14" w:rsidR="00316695" w:rsidRDefault="0053169C" w:rsidP="003F1B1E">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cs="Arial"/>
          <w:spacing w:val="-1"/>
          <w:sz w:val="22"/>
          <w:szCs w:val="22"/>
        </w:rPr>
        <w:t>náklady hrazené formou vzájemného zápočtu pohledávek</w:t>
      </w:r>
      <w:r w:rsidR="00545AC1">
        <w:rPr>
          <w:rFonts w:ascii="Aptos" w:hAnsi="Aptos" w:cs="Arial"/>
          <w:spacing w:val="-1"/>
          <w:sz w:val="22"/>
          <w:szCs w:val="22"/>
        </w:rPr>
        <w:t>,</w:t>
      </w:r>
    </w:p>
    <w:p w14:paraId="7A560022" w14:textId="268AA7DB" w:rsidR="00EE6319" w:rsidRPr="00314BF8" w:rsidRDefault="00314BF8" w:rsidP="003F1B1E">
      <w:pPr>
        <w:widowControl w:val="0"/>
        <w:numPr>
          <w:ilvl w:val="0"/>
          <w:numId w:val="68"/>
        </w:numPr>
        <w:autoSpaceDE w:val="0"/>
        <w:autoSpaceDN w:val="0"/>
        <w:spacing w:line="259" w:lineRule="auto"/>
        <w:ind w:left="567" w:hanging="567"/>
        <w:jc w:val="both"/>
        <w:rPr>
          <w:rFonts w:ascii="Aptos" w:hAnsi="Aptos" w:cs="Arial"/>
          <w:color w:val="EE0000"/>
          <w:spacing w:val="-1"/>
          <w:sz w:val="22"/>
          <w:szCs w:val="22"/>
        </w:rPr>
      </w:pPr>
      <w:r>
        <w:rPr>
          <w:rFonts w:ascii="Aptos" w:hAnsi="Aptos" w:cs="Arial"/>
          <w:color w:val="EE0000"/>
          <w:spacing w:val="-1"/>
          <w:sz w:val="22"/>
          <w:szCs w:val="22"/>
        </w:rPr>
        <w:t>výroba</w:t>
      </w:r>
      <w:r w:rsidR="00316695" w:rsidRPr="00314BF8">
        <w:rPr>
          <w:rFonts w:ascii="Aptos" w:hAnsi="Aptos" w:cs="Arial"/>
          <w:color w:val="EE0000"/>
          <w:spacing w:val="-1"/>
          <w:sz w:val="22"/>
          <w:szCs w:val="22"/>
        </w:rPr>
        <w:t xml:space="preserve"> scénáře</w:t>
      </w:r>
      <w:r>
        <w:rPr>
          <w:rFonts w:ascii="Aptos" w:hAnsi="Aptos" w:cs="Arial"/>
          <w:color w:val="EE0000"/>
          <w:spacing w:val="-1"/>
          <w:sz w:val="22"/>
          <w:szCs w:val="22"/>
        </w:rPr>
        <w:t>.</w:t>
      </w:r>
    </w:p>
    <w:p w14:paraId="2657A104" w14:textId="77777777" w:rsidR="003F1B1E" w:rsidRPr="00A21E0C" w:rsidRDefault="003F1B1E" w:rsidP="003F1B1E">
      <w:pPr>
        <w:widowControl w:val="0"/>
        <w:autoSpaceDE w:val="0"/>
        <w:autoSpaceDN w:val="0"/>
        <w:spacing w:line="259" w:lineRule="auto"/>
        <w:ind w:left="567"/>
        <w:jc w:val="both"/>
        <w:rPr>
          <w:rFonts w:ascii="Aptos" w:hAnsi="Aptos" w:cs="Arial"/>
          <w:spacing w:val="-1"/>
          <w:sz w:val="22"/>
          <w:szCs w:val="22"/>
        </w:rPr>
      </w:pPr>
    </w:p>
    <w:p w14:paraId="1074A8F9" w14:textId="678DB0F3" w:rsidR="0065663A" w:rsidRPr="00A21E0C" w:rsidRDefault="0014177E" w:rsidP="00DA5A5C">
      <w:pPr>
        <w:pStyle w:val="Nadpis1"/>
        <w:numPr>
          <w:ilvl w:val="0"/>
          <w:numId w:val="62"/>
        </w:numPr>
        <w:spacing w:before="0" w:after="0" w:line="259" w:lineRule="auto"/>
        <w:rPr>
          <w:rFonts w:ascii="Aptos" w:hAnsi="Aptos"/>
          <w:lang w:eastAsia="en-US"/>
        </w:rPr>
      </w:pPr>
      <w:bookmarkStart w:id="20" w:name="_Toc209168432"/>
      <w:r w:rsidRPr="00A21E0C">
        <w:rPr>
          <w:rFonts w:ascii="Aptos" w:hAnsi="Aptos"/>
          <w:lang w:eastAsia="en-US"/>
        </w:rPr>
        <w:t>Vyúčtování dotace</w:t>
      </w:r>
      <w:bookmarkEnd w:id="20"/>
    </w:p>
    <w:p w14:paraId="0C83AB8E" w14:textId="77777777" w:rsidR="003F1B1E" w:rsidRPr="00A21E0C" w:rsidRDefault="003F1B1E" w:rsidP="003F1B1E">
      <w:pPr>
        <w:pStyle w:val="Odstavecseseznamem"/>
        <w:rPr>
          <w:rFonts w:ascii="Aptos" w:hAnsi="Aptos"/>
          <w:lang w:eastAsia="en-US"/>
        </w:rPr>
      </w:pPr>
    </w:p>
    <w:p w14:paraId="32FAA722" w14:textId="2841BE8D" w:rsidR="0014177E" w:rsidRPr="00A21E0C" w:rsidRDefault="0014177E" w:rsidP="00594B7D">
      <w:pPr>
        <w:numPr>
          <w:ilvl w:val="0"/>
          <w:numId w:val="7"/>
        </w:numPr>
        <w:spacing w:line="259" w:lineRule="auto"/>
        <w:ind w:left="567" w:hanging="567"/>
        <w:jc w:val="both"/>
        <w:rPr>
          <w:rFonts w:ascii="Aptos" w:hAnsi="Aptos"/>
          <w:sz w:val="22"/>
          <w:szCs w:val="22"/>
          <w:lang w:eastAsia="en-US"/>
        </w:rPr>
      </w:pPr>
      <w:r w:rsidRPr="00A21E0C">
        <w:rPr>
          <w:rFonts w:ascii="Aptos" w:hAnsi="Aptos"/>
          <w:sz w:val="22"/>
          <w:szCs w:val="22"/>
          <w:lang w:eastAsia="en-US"/>
        </w:rPr>
        <w:t xml:space="preserve">Každá dotace musí být nejpozději do </w:t>
      </w:r>
      <w:r w:rsidRPr="00314BF8">
        <w:rPr>
          <w:rFonts w:ascii="Aptos" w:hAnsi="Aptos"/>
          <w:color w:val="EE0000"/>
          <w:sz w:val="22"/>
          <w:szCs w:val="22"/>
          <w:lang w:eastAsia="en-US"/>
        </w:rPr>
        <w:t>31.</w:t>
      </w:r>
      <w:r w:rsidR="007E47A4" w:rsidRPr="00314BF8">
        <w:rPr>
          <w:rFonts w:ascii="Aptos" w:hAnsi="Aptos"/>
          <w:color w:val="EE0000"/>
          <w:sz w:val="22"/>
          <w:szCs w:val="22"/>
          <w:lang w:eastAsia="en-US"/>
        </w:rPr>
        <w:t xml:space="preserve"> </w:t>
      </w:r>
      <w:r w:rsidR="00D0051F" w:rsidRPr="00314BF8">
        <w:rPr>
          <w:rFonts w:ascii="Aptos" w:hAnsi="Aptos"/>
          <w:color w:val="EE0000"/>
          <w:sz w:val="22"/>
          <w:szCs w:val="22"/>
          <w:lang w:eastAsia="en-US"/>
        </w:rPr>
        <w:t>prosince</w:t>
      </w:r>
      <w:r w:rsidRPr="00314BF8">
        <w:rPr>
          <w:rFonts w:ascii="Aptos" w:hAnsi="Aptos"/>
          <w:color w:val="EE0000"/>
          <w:sz w:val="22"/>
          <w:szCs w:val="22"/>
          <w:lang w:eastAsia="en-US"/>
        </w:rPr>
        <w:t xml:space="preserve"> </w:t>
      </w:r>
      <w:r w:rsidR="007E47A4" w:rsidRPr="00314BF8">
        <w:rPr>
          <w:rFonts w:ascii="Aptos" w:hAnsi="Aptos"/>
          <w:color w:val="EE0000"/>
          <w:sz w:val="22"/>
          <w:szCs w:val="22"/>
          <w:lang w:eastAsia="en-US"/>
        </w:rPr>
        <w:t>20</w:t>
      </w:r>
      <w:r w:rsidR="00785FBD" w:rsidRPr="00314BF8">
        <w:rPr>
          <w:rFonts w:ascii="Aptos" w:hAnsi="Aptos"/>
          <w:color w:val="EE0000"/>
          <w:sz w:val="22"/>
          <w:szCs w:val="22"/>
          <w:lang w:eastAsia="en-US"/>
        </w:rPr>
        <w:t>2</w:t>
      </w:r>
      <w:r w:rsidR="009C222B" w:rsidRPr="00314BF8">
        <w:rPr>
          <w:rFonts w:ascii="Aptos" w:hAnsi="Aptos"/>
          <w:color w:val="EE0000"/>
          <w:sz w:val="22"/>
          <w:szCs w:val="22"/>
          <w:lang w:eastAsia="en-US"/>
        </w:rPr>
        <w:t>6</w:t>
      </w:r>
      <w:r w:rsidR="007E47A4" w:rsidRPr="00314BF8">
        <w:rPr>
          <w:rFonts w:ascii="Aptos" w:hAnsi="Aptos"/>
          <w:color w:val="EE0000"/>
          <w:sz w:val="22"/>
          <w:szCs w:val="22"/>
          <w:lang w:eastAsia="en-US"/>
        </w:rPr>
        <w:t xml:space="preserve"> </w:t>
      </w:r>
      <w:r w:rsidRPr="00A21E0C">
        <w:rPr>
          <w:rFonts w:ascii="Aptos" w:hAnsi="Aptos"/>
          <w:sz w:val="22"/>
          <w:szCs w:val="22"/>
          <w:lang w:eastAsia="en-US"/>
        </w:rPr>
        <w:t>řádně vyúčtována, není-li ve smlouvě poskytnutí dotace stanoveno jiné datum</w:t>
      </w:r>
      <w:r w:rsidR="00F135CE" w:rsidRPr="00A21E0C">
        <w:rPr>
          <w:rFonts w:ascii="Aptos" w:hAnsi="Aptos"/>
          <w:sz w:val="22"/>
          <w:szCs w:val="22"/>
          <w:lang w:eastAsia="en-US"/>
        </w:rPr>
        <w:t xml:space="preserve"> </w:t>
      </w:r>
      <w:r w:rsidR="007B3D7A" w:rsidRPr="00A21E0C">
        <w:rPr>
          <w:rFonts w:ascii="Aptos" w:hAnsi="Aptos"/>
          <w:sz w:val="22"/>
          <w:szCs w:val="22"/>
          <w:lang w:eastAsia="en-US"/>
        </w:rPr>
        <w:t>(pro dodržení termínu pro předložení vyúčtování platí analogicky pravidla stanovená v čl. III.</w:t>
      </w:r>
      <w:r w:rsidR="0079135E" w:rsidRPr="00A21E0C">
        <w:rPr>
          <w:rFonts w:ascii="Aptos" w:hAnsi="Aptos"/>
          <w:sz w:val="22"/>
          <w:szCs w:val="22"/>
          <w:lang w:eastAsia="en-US"/>
        </w:rPr>
        <w:t xml:space="preserve"> bod 5 odstavec </w:t>
      </w:r>
      <w:r w:rsidR="007B3D7A" w:rsidRPr="00A21E0C">
        <w:rPr>
          <w:rFonts w:ascii="Aptos" w:hAnsi="Aptos"/>
          <w:sz w:val="22"/>
          <w:szCs w:val="22"/>
          <w:lang w:eastAsia="en-US"/>
        </w:rPr>
        <w:t>3</w:t>
      </w:r>
      <w:r w:rsidR="00DB73C9" w:rsidRPr="00A21E0C">
        <w:rPr>
          <w:rFonts w:ascii="Aptos" w:hAnsi="Aptos"/>
          <w:sz w:val="22"/>
          <w:szCs w:val="22"/>
          <w:lang w:eastAsia="en-US"/>
        </w:rPr>
        <w:t xml:space="preserve"> Pravidel</w:t>
      </w:r>
      <w:r w:rsidR="007B3D7A" w:rsidRPr="00A21E0C">
        <w:rPr>
          <w:rFonts w:ascii="Aptos" w:hAnsi="Aptos"/>
          <w:sz w:val="22"/>
          <w:szCs w:val="22"/>
          <w:lang w:eastAsia="en-US"/>
        </w:rPr>
        <w:t>)</w:t>
      </w:r>
      <w:r w:rsidRPr="00A21E0C">
        <w:rPr>
          <w:rFonts w:ascii="Aptos" w:hAnsi="Aptos"/>
          <w:sz w:val="22"/>
          <w:szCs w:val="22"/>
          <w:lang w:eastAsia="en-US"/>
        </w:rPr>
        <w:t xml:space="preserve">. </w:t>
      </w:r>
    </w:p>
    <w:p w14:paraId="219E1C4E" w14:textId="77777777" w:rsidR="003F1B1E" w:rsidRPr="00A21E0C" w:rsidRDefault="003F1B1E" w:rsidP="003F1B1E">
      <w:pPr>
        <w:spacing w:line="259" w:lineRule="auto"/>
        <w:ind w:left="567"/>
        <w:jc w:val="both"/>
        <w:rPr>
          <w:rFonts w:ascii="Aptos" w:hAnsi="Aptos"/>
          <w:sz w:val="22"/>
          <w:szCs w:val="22"/>
          <w:lang w:eastAsia="en-US"/>
        </w:rPr>
      </w:pPr>
    </w:p>
    <w:p w14:paraId="455E4C56" w14:textId="6A4985C7" w:rsidR="0014177E" w:rsidRPr="00A21E0C" w:rsidRDefault="0014177E" w:rsidP="00594B7D">
      <w:pPr>
        <w:numPr>
          <w:ilvl w:val="0"/>
          <w:numId w:val="7"/>
        </w:numPr>
        <w:spacing w:line="259" w:lineRule="auto"/>
        <w:ind w:left="567" w:hanging="567"/>
        <w:jc w:val="both"/>
        <w:rPr>
          <w:rFonts w:ascii="Aptos" w:hAnsi="Aptos"/>
          <w:sz w:val="22"/>
          <w:szCs w:val="22"/>
          <w:lang w:eastAsia="en-US"/>
        </w:rPr>
      </w:pPr>
      <w:r w:rsidRPr="00A21E0C">
        <w:rPr>
          <w:rFonts w:ascii="Aptos" w:hAnsi="Aptos"/>
          <w:sz w:val="22"/>
          <w:szCs w:val="22"/>
          <w:lang w:eastAsia="en-US"/>
        </w:rPr>
        <w:t xml:space="preserve">Vyúčtování dotace se předkládá v listinné podobě </w:t>
      </w:r>
      <w:r w:rsidR="0053169C" w:rsidRPr="00A21E0C">
        <w:rPr>
          <w:rFonts w:ascii="Aptos" w:hAnsi="Aptos"/>
          <w:sz w:val="22"/>
          <w:szCs w:val="22"/>
          <w:lang w:eastAsia="en-US"/>
        </w:rPr>
        <w:t>nebo datovou schránkou, s</w:t>
      </w:r>
      <w:r w:rsidRPr="00A21E0C">
        <w:rPr>
          <w:rFonts w:ascii="Aptos" w:hAnsi="Aptos"/>
          <w:sz w:val="22"/>
          <w:szCs w:val="22"/>
          <w:lang w:eastAsia="en-US"/>
        </w:rPr>
        <w:t xml:space="preserve"> připojeným podpisem oprávněné osoby </w:t>
      </w:r>
      <w:r w:rsidR="0053169C" w:rsidRPr="00A21E0C">
        <w:rPr>
          <w:rFonts w:ascii="Aptos" w:hAnsi="Aptos"/>
          <w:sz w:val="22"/>
          <w:szCs w:val="22"/>
          <w:lang w:eastAsia="en-US"/>
        </w:rPr>
        <w:t>n</w:t>
      </w:r>
      <w:r w:rsidRPr="00A21E0C">
        <w:rPr>
          <w:rFonts w:ascii="Aptos" w:hAnsi="Aptos"/>
          <w:sz w:val="22"/>
          <w:szCs w:val="22"/>
          <w:lang w:eastAsia="en-US"/>
        </w:rPr>
        <w:t>a předepsaném formuláři</w:t>
      </w:r>
      <w:r w:rsidR="0053169C" w:rsidRPr="00A21E0C">
        <w:rPr>
          <w:rFonts w:ascii="Aptos" w:hAnsi="Aptos"/>
          <w:sz w:val="22"/>
          <w:szCs w:val="22"/>
          <w:lang w:eastAsia="en-US"/>
        </w:rPr>
        <w:t xml:space="preserve"> v souladu s uzavřenou smlouvou</w:t>
      </w:r>
      <w:r w:rsidR="00D8225A" w:rsidRPr="00A21E0C">
        <w:rPr>
          <w:rFonts w:ascii="Aptos" w:hAnsi="Aptos"/>
          <w:sz w:val="22"/>
          <w:szCs w:val="22"/>
          <w:lang w:eastAsia="en-US"/>
        </w:rPr>
        <w:t>.</w:t>
      </w:r>
      <w:r w:rsidRPr="00A21E0C">
        <w:rPr>
          <w:rFonts w:ascii="Aptos" w:hAnsi="Aptos"/>
          <w:sz w:val="22"/>
          <w:szCs w:val="22"/>
          <w:lang w:eastAsia="en-US"/>
        </w:rPr>
        <w:t xml:space="preserve"> Účetní doklady (originály i kopie) vztahující se k dotaci budou viditelně, nesmazatelně a způsobem zaručujícím trvalost označeny textem, ze kterého bude jednoznačně zřejmé, že doklad byl hrazen z dotace poskytovatele</w:t>
      </w:r>
      <w:r w:rsidRPr="00A21E0C" w:rsidDel="008B43A0">
        <w:rPr>
          <w:rFonts w:ascii="Aptos" w:hAnsi="Aptos"/>
          <w:sz w:val="22"/>
          <w:szCs w:val="22"/>
          <w:lang w:eastAsia="en-US"/>
        </w:rPr>
        <w:t xml:space="preserve"> </w:t>
      </w:r>
      <w:r w:rsidRPr="00A21E0C">
        <w:rPr>
          <w:rFonts w:ascii="Aptos" w:hAnsi="Aptos"/>
          <w:sz w:val="22"/>
          <w:szCs w:val="22"/>
          <w:lang w:eastAsia="en-US"/>
        </w:rPr>
        <w:t>(např. uvedením textu „Financováno z dotace statutárního města Pardubice (SmP)“).</w:t>
      </w:r>
    </w:p>
    <w:p w14:paraId="178C7916" w14:textId="77777777" w:rsidR="003F1B1E" w:rsidRPr="00A21E0C" w:rsidRDefault="003F1B1E" w:rsidP="003F1B1E">
      <w:pPr>
        <w:spacing w:line="259" w:lineRule="auto"/>
        <w:ind w:left="567"/>
        <w:jc w:val="both"/>
        <w:rPr>
          <w:rFonts w:ascii="Aptos" w:hAnsi="Aptos"/>
          <w:sz w:val="22"/>
          <w:szCs w:val="22"/>
          <w:lang w:eastAsia="en-US"/>
        </w:rPr>
      </w:pPr>
    </w:p>
    <w:p w14:paraId="54DCC98E" w14:textId="7A58FAFF" w:rsidR="003F1B1E" w:rsidRPr="00A21E0C" w:rsidRDefault="001B4D88" w:rsidP="003F1B1E">
      <w:pPr>
        <w:numPr>
          <w:ilvl w:val="0"/>
          <w:numId w:val="7"/>
        </w:numPr>
        <w:spacing w:line="259" w:lineRule="auto"/>
        <w:ind w:left="567" w:hanging="567"/>
        <w:jc w:val="both"/>
        <w:rPr>
          <w:rFonts w:ascii="Aptos" w:hAnsi="Aptos"/>
          <w:sz w:val="22"/>
          <w:szCs w:val="22"/>
          <w:lang w:eastAsia="en-US"/>
        </w:rPr>
      </w:pPr>
      <w:r w:rsidRPr="00A21E0C">
        <w:rPr>
          <w:rFonts w:ascii="Aptos" w:hAnsi="Aptos"/>
          <w:sz w:val="22"/>
          <w:szCs w:val="22"/>
          <w:lang w:eastAsia="en-US"/>
        </w:rPr>
        <w:t>U podání vyúčtování v listinné podobě</w:t>
      </w:r>
      <w:r w:rsidR="00FD50E5" w:rsidRPr="00A21E0C">
        <w:rPr>
          <w:rFonts w:ascii="Aptos" w:hAnsi="Aptos"/>
          <w:sz w:val="22"/>
          <w:szCs w:val="22"/>
          <w:lang w:eastAsia="en-US"/>
        </w:rPr>
        <w:t xml:space="preserve"> </w:t>
      </w:r>
      <w:r w:rsidRPr="00A21E0C">
        <w:rPr>
          <w:rFonts w:ascii="Aptos" w:hAnsi="Aptos"/>
          <w:sz w:val="22"/>
          <w:szCs w:val="22"/>
          <w:lang w:eastAsia="en-US"/>
        </w:rPr>
        <w:t xml:space="preserve">prostřednictvím podatelny Magistrátu města Pardubic je rozhodující pro splnění termínu podání vyúčtování datum podání uvedené na </w:t>
      </w:r>
      <w:r w:rsidRPr="00A21E0C">
        <w:rPr>
          <w:rFonts w:ascii="Aptos" w:hAnsi="Aptos"/>
          <w:sz w:val="22"/>
          <w:szCs w:val="22"/>
          <w:lang w:eastAsia="en-US"/>
        </w:rPr>
        <w:lastRenderedPageBreak/>
        <w:t>razítku podatelny úřadu. Tyto dokumenty musí být doručeny v úředních hodinách</w:t>
      </w:r>
      <w:r w:rsidR="00FD50E5" w:rsidRPr="00A21E0C">
        <w:rPr>
          <w:rFonts w:ascii="Aptos" w:hAnsi="Aptos"/>
          <w:sz w:val="22"/>
          <w:szCs w:val="22"/>
          <w:lang w:eastAsia="en-US"/>
        </w:rPr>
        <w:t>. P</w:t>
      </w:r>
      <w:r w:rsidRPr="00A21E0C">
        <w:rPr>
          <w:rFonts w:ascii="Aptos" w:hAnsi="Aptos"/>
          <w:sz w:val="22"/>
          <w:szCs w:val="22"/>
          <w:lang w:eastAsia="en-US"/>
        </w:rPr>
        <w:t>rostřednictvím provozovatele poštovních služeb je rozhodující pro splnění termínu podání vyúčtování datum podání zásilky uvedené na razítku provozovatele poštovních služeb.</w:t>
      </w:r>
      <w:r w:rsidR="00FD50E5" w:rsidRPr="00A21E0C">
        <w:rPr>
          <w:rFonts w:ascii="Aptos" w:hAnsi="Aptos"/>
          <w:sz w:val="22"/>
          <w:szCs w:val="22"/>
          <w:lang w:eastAsia="en-US"/>
        </w:rPr>
        <w:t xml:space="preserve"> </w:t>
      </w:r>
      <w:r w:rsidRPr="00A21E0C">
        <w:rPr>
          <w:rFonts w:ascii="Aptos" w:hAnsi="Aptos"/>
          <w:sz w:val="22"/>
          <w:szCs w:val="22"/>
          <w:lang w:eastAsia="en-US"/>
        </w:rPr>
        <w:t>U podání vyúčtování učiněných v elektronické podobě do datové schránky (ID datové schránky: ukzbx4z) je rozhodující pro splnění termínu podání vyúčtování datum elektronického podání</w:t>
      </w:r>
      <w:r w:rsidR="003F1B1E" w:rsidRPr="00A21E0C">
        <w:rPr>
          <w:rFonts w:ascii="Aptos" w:hAnsi="Aptos"/>
          <w:sz w:val="22"/>
          <w:szCs w:val="22"/>
          <w:lang w:eastAsia="en-US"/>
        </w:rPr>
        <w:t>.</w:t>
      </w:r>
    </w:p>
    <w:p w14:paraId="352D2DC5" w14:textId="77777777" w:rsidR="003F1B1E" w:rsidRPr="00A21E0C" w:rsidRDefault="003F1B1E" w:rsidP="003F1B1E">
      <w:pPr>
        <w:pStyle w:val="Odstavecseseznamem"/>
        <w:rPr>
          <w:rFonts w:ascii="Aptos" w:hAnsi="Aptos"/>
          <w:sz w:val="22"/>
          <w:szCs w:val="22"/>
          <w:lang w:eastAsia="en-US"/>
        </w:rPr>
      </w:pPr>
    </w:p>
    <w:p w14:paraId="54716CE2" w14:textId="77777777" w:rsidR="003F1B1E" w:rsidRPr="00A21E0C" w:rsidRDefault="0014177E" w:rsidP="003F1B1E">
      <w:pPr>
        <w:numPr>
          <w:ilvl w:val="0"/>
          <w:numId w:val="7"/>
        </w:numPr>
        <w:spacing w:line="259" w:lineRule="auto"/>
        <w:ind w:left="567" w:hanging="567"/>
        <w:jc w:val="both"/>
        <w:rPr>
          <w:rFonts w:ascii="Aptos" w:hAnsi="Aptos"/>
          <w:sz w:val="22"/>
          <w:szCs w:val="22"/>
          <w:lang w:eastAsia="en-US"/>
        </w:rPr>
      </w:pPr>
      <w:r w:rsidRPr="00A21E0C">
        <w:rPr>
          <w:rFonts w:ascii="Aptos" w:hAnsi="Aptos"/>
          <w:sz w:val="22"/>
          <w:szCs w:val="22"/>
          <w:lang w:eastAsia="en-US"/>
        </w:rPr>
        <w:t xml:space="preserve">Dotace bude použita k účelu stanovenému ve smlouvě </w:t>
      </w:r>
      <w:r w:rsidR="0053169C" w:rsidRPr="00A21E0C">
        <w:rPr>
          <w:rFonts w:ascii="Aptos" w:hAnsi="Aptos"/>
          <w:sz w:val="22"/>
          <w:szCs w:val="22"/>
          <w:lang w:eastAsia="en-US"/>
        </w:rPr>
        <w:t>a na nákladové položky uvedené v rozpočtu žádosti, resp. v uzavřené smlouvě o poskytnutí dotace.</w:t>
      </w:r>
      <w:r w:rsidRPr="00A21E0C">
        <w:rPr>
          <w:rFonts w:ascii="Aptos" w:hAnsi="Aptos"/>
          <w:sz w:val="22"/>
          <w:szCs w:val="22"/>
          <w:lang w:eastAsia="en-US"/>
        </w:rPr>
        <w:t xml:space="preserve"> V závěrečném vyúčtování může být akceptovatelná max. 10procentní odchylka u jednotlivých</w:t>
      </w:r>
      <w:r w:rsidR="0053169C" w:rsidRPr="00A21E0C">
        <w:rPr>
          <w:rFonts w:ascii="Aptos" w:hAnsi="Aptos"/>
          <w:sz w:val="22"/>
          <w:szCs w:val="22"/>
          <w:lang w:eastAsia="en-US"/>
        </w:rPr>
        <w:t xml:space="preserve"> nákladových</w:t>
      </w:r>
      <w:r w:rsidRPr="00A21E0C">
        <w:rPr>
          <w:rFonts w:ascii="Aptos" w:hAnsi="Aptos"/>
          <w:sz w:val="22"/>
          <w:szCs w:val="22"/>
          <w:lang w:eastAsia="en-US"/>
        </w:rPr>
        <w:t xml:space="preserve"> položek. </w:t>
      </w:r>
    </w:p>
    <w:p w14:paraId="1E6AF537" w14:textId="77777777" w:rsidR="003F1B1E" w:rsidRPr="00A21E0C" w:rsidRDefault="003F1B1E" w:rsidP="003F1B1E">
      <w:pPr>
        <w:pStyle w:val="Odstavecseseznamem"/>
        <w:rPr>
          <w:rFonts w:ascii="Aptos" w:hAnsi="Aptos"/>
          <w:sz w:val="22"/>
          <w:szCs w:val="22"/>
          <w:lang w:eastAsia="en-US"/>
        </w:rPr>
      </w:pPr>
    </w:p>
    <w:p w14:paraId="6917DC70" w14:textId="2C771A37" w:rsidR="003F1B1E" w:rsidRPr="00A21E0C" w:rsidRDefault="0014177E" w:rsidP="003F1B1E">
      <w:pPr>
        <w:numPr>
          <w:ilvl w:val="0"/>
          <w:numId w:val="7"/>
        </w:numPr>
        <w:spacing w:line="259" w:lineRule="auto"/>
        <w:ind w:left="567" w:hanging="567"/>
        <w:jc w:val="both"/>
        <w:rPr>
          <w:rFonts w:ascii="Aptos" w:hAnsi="Aptos"/>
          <w:sz w:val="22"/>
          <w:szCs w:val="22"/>
          <w:lang w:eastAsia="en-US"/>
        </w:rPr>
      </w:pPr>
      <w:r w:rsidRPr="00A21E0C">
        <w:rPr>
          <w:rFonts w:ascii="Aptos" w:hAnsi="Aptos"/>
          <w:sz w:val="22"/>
          <w:szCs w:val="22"/>
          <w:lang w:eastAsia="en-US"/>
        </w:rPr>
        <w:t>Z dotace mohou být financovány pouze náklady, které přímo souvisí s</w:t>
      </w:r>
      <w:r w:rsidR="0053169C" w:rsidRPr="00A21E0C">
        <w:rPr>
          <w:rFonts w:ascii="Aptos" w:hAnsi="Aptos"/>
          <w:sz w:val="22"/>
          <w:szCs w:val="22"/>
          <w:lang w:eastAsia="en-US"/>
        </w:rPr>
        <w:t> </w:t>
      </w:r>
      <w:r w:rsidRPr="00A21E0C">
        <w:rPr>
          <w:rFonts w:ascii="Aptos" w:hAnsi="Aptos"/>
          <w:sz w:val="22"/>
          <w:szCs w:val="22"/>
          <w:lang w:eastAsia="en-US"/>
        </w:rPr>
        <w:t>podpořen</w:t>
      </w:r>
      <w:r w:rsidR="0053169C" w:rsidRPr="00A21E0C">
        <w:rPr>
          <w:rFonts w:ascii="Aptos" w:hAnsi="Aptos"/>
          <w:sz w:val="22"/>
          <w:szCs w:val="22"/>
          <w:lang w:eastAsia="en-US"/>
        </w:rPr>
        <w:t>ým projektem</w:t>
      </w:r>
      <w:r w:rsidRPr="00A21E0C">
        <w:rPr>
          <w:rFonts w:ascii="Aptos" w:hAnsi="Aptos"/>
          <w:sz w:val="22"/>
          <w:szCs w:val="22"/>
          <w:lang w:eastAsia="en-US"/>
        </w:rPr>
        <w:t xml:space="preserve"> a bez jejichž vynaložení </w:t>
      </w:r>
      <w:r w:rsidR="00687B78" w:rsidRPr="00A21E0C">
        <w:rPr>
          <w:rFonts w:ascii="Aptos" w:hAnsi="Aptos"/>
          <w:sz w:val="22"/>
          <w:szCs w:val="22"/>
          <w:lang w:eastAsia="en-US"/>
        </w:rPr>
        <w:t>by projekt</w:t>
      </w:r>
      <w:r w:rsidRPr="00A21E0C">
        <w:rPr>
          <w:rFonts w:ascii="Aptos" w:hAnsi="Aptos"/>
          <w:sz w:val="22"/>
          <w:szCs w:val="22"/>
          <w:lang w:eastAsia="en-US"/>
        </w:rPr>
        <w:t xml:space="preserve"> nemohl být realizován.</w:t>
      </w:r>
      <w:r w:rsidR="0053169C" w:rsidRPr="00A21E0C">
        <w:rPr>
          <w:rFonts w:ascii="Aptos" w:hAnsi="Aptos"/>
          <w:sz w:val="22"/>
          <w:szCs w:val="22"/>
          <w:lang w:eastAsia="en-US"/>
        </w:rPr>
        <w:t xml:space="preserve"> Uznatelné náklady jsou blíže vymezeny v</w:t>
      </w:r>
      <w:r w:rsidR="00EE6319" w:rsidRPr="00A21E0C">
        <w:rPr>
          <w:rFonts w:ascii="Aptos" w:hAnsi="Aptos"/>
          <w:sz w:val="22"/>
          <w:szCs w:val="22"/>
          <w:lang w:eastAsia="en-US"/>
        </w:rPr>
        <w:t> článku III. bod 3</w:t>
      </w:r>
      <w:r w:rsidR="0053169C" w:rsidRPr="00A21E0C">
        <w:rPr>
          <w:rFonts w:ascii="Aptos" w:hAnsi="Aptos"/>
          <w:sz w:val="22"/>
          <w:szCs w:val="22"/>
          <w:lang w:eastAsia="en-US"/>
        </w:rPr>
        <w:t xml:space="preserve"> Pravidel.</w:t>
      </w:r>
      <w:r w:rsidRPr="00A21E0C">
        <w:rPr>
          <w:rFonts w:ascii="Aptos" w:hAnsi="Aptos"/>
          <w:sz w:val="22"/>
          <w:szCs w:val="22"/>
          <w:lang w:eastAsia="en-US"/>
        </w:rPr>
        <w:t xml:space="preserve"> </w:t>
      </w:r>
      <w:r w:rsidR="00EE6319" w:rsidRPr="00A21E0C">
        <w:rPr>
          <w:rFonts w:ascii="Aptos" w:hAnsi="Aptos"/>
          <w:sz w:val="22"/>
          <w:szCs w:val="22"/>
          <w:lang w:eastAsia="en-US"/>
        </w:rPr>
        <w:t>Za n</w:t>
      </w:r>
      <w:r w:rsidRPr="00A21E0C">
        <w:rPr>
          <w:rFonts w:ascii="Aptos" w:hAnsi="Aptos"/>
          <w:sz w:val="22"/>
          <w:szCs w:val="22"/>
          <w:lang w:eastAsia="en-US"/>
        </w:rPr>
        <w:t xml:space="preserve">euznatelné </w:t>
      </w:r>
      <w:r w:rsidR="00687B78" w:rsidRPr="00A21E0C">
        <w:rPr>
          <w:rFonts w:ascii="Aptos" w:hAnsi="Aptos"/>
          <w:sz w:val="22"/>
          <w:szCs w:val="22"/>
          <w:lang w:eastAsia="en-US"/>
        </w:rPr>
        <w:t>náklady jsou</w:t>
      </w:r>
      <w:r w:rsidRPr="00A21E0C">
        <w:rPr>
          <w:rFonts w:ascii="Aptos" w:hAnsi="Aptos"/>
          <w:sz w:val="22"/>
          <w:szCs w:val="22"/>
          <w:lang w:eastAsia="en-US"/>
        </w:rPr>
        <w:t xml:space="preserve"> považovány všechny výdaje vynaložené v rozporu s účelem uvedeným ve smlouvě a náklady, jejichž vynaložení příjemce dotace neprokáže řádnými účetními doklady zaúčtovanými v souladu s účetními předpisy</w:t>
      </w:r>
      <w:r w:rsidR="0053169C" w:rsidRPr="00A21E0C">
        <w:rPr>
          <w:rFonts w:ascii="Aptos" w:hAnsi="Aptos"/>
          <w:sz w:val="22"/>
          <w:szCs w:val="22"/>
          <w:lang w:eastAsia="en-US"/>
        </w:rPr>
        <w:t xml:space="preserve"> a náklady vymezené v</w:t>
      </w:r>
      <w:r w:rsidR="00EE6319" w:rsidRPr="00A21E0C">
        <w:rPr>
          <w:rFonts w:ascii="Aptos" w:hAnsi="Aptos"/>
          <w:sz w:val="22"/>
          <w:szCs w:val="22"/>
          <w:lang w:eastAsia="en-US"/>
        </w:rPr>
        <w:t> článku III. bod 4 Pr</w:t>
      </w:r>
      <w:r w:rsidR="0053169C" w:rsidRPr="00A21E0C">
        <w:rPr>
          <w:rFonts w:ascii="Aptos" w:hAnsi="Aptos"/>
          <w:sz w:val="22"/>
          <w:szCs w:val="22"/>
          <w:lang w:eastAsia="en-US"/>
        </w:rPr>
        <w:t>avidel</w:t>
      </w:r>
      <w:r w:rsidRPr="00A21E0C">
        <w:rPr>
          <w:rFonts w:ascii="Aptos" w:hAnsi="Aptos"/>
          <w:sz w:val="22"/>
          <w:szCs w:val="22"/>
          <w:lang w:eastAsia="en-US"/>
        </w:rPr>
        <w:t xml:space="preserve">. Další uznatelné a neuznatelné </w:t>
      </w:r>
      <w:r w:rsidR="00EE6319" w:rsidRPr="00A21E0C">
        <w:rPr>
          <w:rFonts w:ascii="Aptos" w:hAnsi="Aptos"/>
          <w:sz w:val="22"/>
          <w:szCs w:val="22"/>
          <w:lang w:eastAsia="en-US"/>
        </w:rPr>
        <w:t>náklady</w:t>
      </w:r>
      <w:r w:rsidRPr="00A21E0C">
        <w:rPr>
          <w:rFonts w:ascii="Aptos" w:hAnsi="Aptos"/>
          <w:sz w:val="22"/>
          <w:szCs w:val="22"/>
          <w:lang w:eastAsia="en-US"/>
        </w:rPr>
        <w:t xml:space="preserve"> </w:t>
      </w:r>
      <w:r w:rsidR="00A86EB4" w:rsidRPr="00A21E0C">
        <w:rPr>
          <w:rFonts w:ascii="Aptos" w:hAnsi="Aptos"/>
          <w:sz w:val="22"/>
          <w:szCs w:val="22"/>
          <w:lang w:eastAsia="en-US"/>
        </w:rPr>
        <w:t xml:space="preserve">mohou být </w:t>
      </w:r>
      <w:r w:rsidRPr="00A21E0C">
        <w:rPr>
          <w:rFonts w:ascii="Aptos" w:hAnsi="Aptos"/>
          <w:sz w:val="22"/>
          <w:szCs w:val="22"/>
          <w:lang w:eastAsia="en-US"/>
        </w:rPr>
        <w:t>specifikovány ve smlouvě.</w:t>
      </w:r>
    </w:p>
    <w:p w14:paraId="537090C6" w14:textId="77777777" w:rsidR="003F1B1E" w:rsidRPr="00A21E0C" w:rsidRDefault="003F1B1E" w:rsidP="003F1B1E">
      <w:pPr>
        <w:pStyle w:val="Odstavecseseznamem"/>
        <w:rPr>
          <w:rFonts w:ascii="Aptos" w:hAnsi="Aptos" w:cstheme="minorHAnsi"/>
          <w:sz w:val="22"/>
          <w:szCs w:val="22"/>
          <w:lang w:eastAsia="en-US"/>
        </w:rPr>
      </w:pPr>
    </w:p>
    <w:p w14:paraId="1D2DBBB9" w14:textId="411B2248" w:rsidR="003F1B1E" w:rsidRPr="00A21E0C" w:rsidRDefault="0014177E" w:rsidP="003F1B1E">
      <w:pPr>
        <w:numPr>
          <w:ilvl w:val="0"/>
          <w:numId w:val="7"/>
        </w:numPr>
        <w:spacing w:line="259" w:lineRule="auto"/>
        <w:ind w:left="567" w:hanging="567"/>
        <w:jc w:val="both"/>
        <w:rPr>
          <w:rFonts w:ascii="Aptos" w:hAnsi="Aptos"/>
          <w:sz w:val="22"/>
          <w:szCs w:val="22"/>
          <w:lang w:eastAsia="en-US"/>
        </w:rPr>
      </w:pPr>
      <w:r w:rsidRPr="00A21E0C">
        <w:rPr>
          <w:rFonts w:ascii="Aptos" w:hAnsi="Aptos" w:cstheme="minorHAnsi"/>
          <w:sz w:val="22"/>
          <w:szCs w:val="22"/>
          <w:lang w:eastAsia="en-US"/>
        </w:rPr>
        <w:t>Příjemce dotace je povinen vrátit celou dotaci nebo její část v případě nevyužití celé nebo části poskytnuté částky, dále v případě porušení rozpočtové kázně (zejm. v případě neprůkazného vyúčtování nebo použití dotace na jiný než dohodnutý účel a v případě nedodržení termínu vyúčtování).</w:t>
      </w:r>
      <w:r w:rsidR="00323B97" w:rsidRPr="00A21E0C">
        <w:rPr>
          <w:rFonts w:ascii="Aptos" w:hAnsi="Aptos" w:cstheme="minorHAnsi"/>
          <w:sz w:val="22"/>
          <w:szCs w:val="22"/>
          <w:lang w:eastAsia="en-US"/>
        </w:rPr>
        <w:t xml:space="preserve"> </w:t>
      </w:r>
      <w:r w:rsidRPr="00A21E0C">
        <w:rPr>
          <w:rFonts w:ascii="Aptos" w:hAnsi="Aptos" w:cstheme="minorHAnsi"/>
          <w:sz w:val="22"/>
          <w:szCs w:val="22"/>
        </w:rPr>
        <w:t>V případě, že dotace nebyla plně využita, zašle příjemce dotace nevyužité prostředky na účet města a rovněž avízo o vratce dotace, ve kterém bude uvedeno:</w:t>
      </w:r>
      <w:r w:rsidR="00DB73C9" w:rsidRPr="00A21E0C">
        <w:rPr>
          <w:rFonts w:ascii="Aptos" w:hAnsi="Aptos" w:cstheme="minorHAnsi"/>
          <w:sz w:val="22"/>
          <w:szCs w:val="22"/>
        </w:rPr>
        <w:t xml:space="preserve"> </w:t>
      </w:r>
      <w:r w:rsidRPr="00A21E0C">
        <w:rPr>
          <w:rFonts w:ascii="Aptos" w:hAnsi="Aptos" w:cstheme="minorHAnsi"/>
          <w:sz w:val="22"/>
          <w:szCs w:val="22"/>
        </w:rPr>
        <w:t xml:space="preserve">Vratka dotace Programu podpory cestovního ruchu, částka ve výši Kč </w:t>
      </w:r>
      <w:r w:rsidR="004F6820" w:rsidRPr="00A21E0C">
        <w:rPr>
          <w:rFonts w:ascii="Aptos" w:hAnsi="Aptos" w:cstheme="minorHAnsi"/>
          <w:sz w:val="22"/>
          <w:szCs w:val="22"/>
        </w:rPr>
        <w:t xml:space="preserve">xxxxx, </w:t>
      </w:r>
      <w:r w:rsidRPr="00A21E0C">
        <w:rPr>
          <w:rFonts w:ascii="Aptos" w:hAnsi="Aptos" w:cstheme="minorHAnsi"/>
          <w:sz w:val="22"/>
          <w:szCs w:val="22"/>
        </w:rPr>
        <w:t>byla zaslána na účet 326561/0100, dne</w:t>
      </w:r>
      <w:r w:rsidR="004F6820" w:rsidRPr="00A21E0C">
        <w:rPr>
          <w:rFonts w:ascii="Aptos" w:hAnsi="Aptos" w:cstheme="minorHAnsi"/>
          <w:sz w:val="22"/>
          <w:szCs w:val="22"/>
        </w:rPr>
        <w:t xml:space="preserve"> xxxxx.</w:t>
      </w:r>
      <w:r w:rsidRPr="00A21E0C">
        <w:rPr>
          <w:rFonts w:ascii="Aptos" w:hAnsi="Aptos" w:cstheme="minorHAnsi"/>
          <w:sz w:val="22"/>
          <w:szCs w:val="22"/>
        </w:rPr>
        <w:t xml:space="preserve"> Dále bude avízo obsahovat název projektu /akce/ činnosti, na kterou byla dotace poskytnuta, číslo smlouvy o jejím poskytnutí, </w:t>
      </w:r>
      <w:r w:rsidR="009C6C2F" w:rsidRPr="00A21E0C">
        <w:rPr>
          <w:rFonts w:ascii="Aptos" w:hAnsi="Aptos" w:cstheme="minorHAnsi"/>
          <w:sz w:val="22"/>
          <w:szCs w:val="22"/>
        </w:rPr>
        <w:t xml:space="preserve">jméno či </w:t>
      </w:r>
      <w:r w:rsidRPr="00A21E0C">
        <w:rPr>
          <w:rFonts w:ascii="Aptos" w:hAnsi="Aptos" w:cstheme="minorHAnsi"/>
          <w:sz w:val="22"/>
          <w:szCs w:val="22"/>
        </w:rPr>
        <w:t xml:space="preserve">název příjemce dotace, jméno statutárního zástupce a datum. Avízo o vratce se zasílá v elektronické podobě na adresu: </w:t>
      </w:r>
      <w:hyperlink r:id="rId13" w:history="1">
        <w:r w:rsidR="003F1B1E" w:rsidRPr="00A21E0C">
          <w:rPr>
            <w:rStyle w:val="Hypertextovodkaz"/>
            <w:rFonts w:ascii="Aptos" w:hAnsi="Aptos" w:cstheme="minorHAnsi"/>
            <w:color w:val="auto"/>
            <w:sz w:val="22"/>
            <w:szCs w:val="22"/>
          </w:rPr>
          <w:t>dotacemm@mmp.cz</w:t>
        </w:r>
      </w:hyperlink>
    </w:p>
    <w:p w14:paraId="2B8E5915" w14:textId="77777777" w:rsidR="003F1B1E" w:rsidRPr="00A21E0C" w:rsidRDefault="003F1B1E" w:rsidP="003F1B1E">
      <w:pPr>
        <w:pStyle w:val="Odstavecseseznamem"/>
        <w:rPr>
          <w:rFonts w:ascii="Aptos" w:hAnsi="Aptos" w:cstheme="minorHAnsi"/>
          <w:sz w:val="22"/>
          <w:szCs w:val="22"/>
          <w:lang w:eastAsia="en-US"/>
        </w:rPr>
      </w:pPr>
    </w:p>
    <w:p w14:paraId="1173C8A8" w14:textId="77777777" w:rsidR="003F1B1E" w:rsidRPr="00A21E0C" w:rsidRDefault="003521C7" w:rsidP="003F1B1E">
      <w:pPr>
        <w:numPr>
          <w:ilvl w:val="0"/>
          <w:numId w:val="7"/>
        </w:numPr>
        <w:spacing w:line="259" w:lineRule="auto"/>
        <w:ind w:left="567" w:hanging="567"/>
        <w:jc w:val="both"/>
        <w:rPr>
          <w:rFonts w:ascii="Aptos" w:hAnsi="Aptos"/>
          <w:sz w:val="22"/>
          <w:szCs w:val="22"/>
          <w:lang w:eastAsia="en-US"/>
        </w:rPr>
      </w:pPr>
      <w:r w:rsidRPr="00A21E0C">
        <w:rPr>
          <w:rFonts w:ascii="Aptos" w:hAnsi="Aptos" w:cstheme="minorHAnsi"/>
          <w:sz w:val="22"/>
          <w:szCs w:val="22"/>
          <w:lang w:eastAsia="en-US"/>
        </w:rPr>
        <w:t xml:space="preserve">Finanční operace spojené s dotací budou v účetnictví žadatele vedeny za účelem kontroly </w:t>
      </w:r>
      <w:r w:rsidR="00FC615B" w:rsidRPr="00A21E0C">
        <w:rPr>
          <w:rFonts w:ascii="Aptos" w:hAnsi="Aptos" w:cstheme="minorHAnsi"/>
          <w:sz w:val="22"/>
          <w:szCs w:val="22"/>
          <w:lang w:eastAsia="en-US"/>
        </w:rPr>
        <w:t xml:space="preserve">  o</w:t>
      </w:r>
      <w:r w:rsidRPr="00A21E0C">
        <w:rPr>
          <w:rFonts w:ascii="Aptos" w:hAnsi="Aptos" w:cstheme="minorHAnsi"/>
          <w:sz w:val="22"/>
          <w:szCs w:val="22"/>
          <w:lang w:eastAsia="en-US"/>
        </w:rPr>
        <w:t>dděleně.</w:t>
      </w:r>
    </w:p>
    <w:p w14:paraId="21E57E8B" w14:textId="77777777" w:rsidR="003F1B1E" w:rsidRPr="00A21E0C" w:rsidRDefault="003F1B1E" w:rsidP="003F1B1E">
      <w:pPr>
        <w:pStyle w:val="Odstavecseseznamem"/>
        <w:rPr>
          <w:rFonts w:ascii="Aptos" w:hAnsi="Aptos"/>
          <w:sz w:val="22"/>
          <w:szCs w:val="22"/>
          <w:lang w:eastAsia="en-US"/>
        </w:rPr>
      </w:pPr>
    </w:p>
    <w:p w14:paraId="278B6A0A" w14:textId="358D86A9" w:rsidR="00C91088" w:rsidRPr="00A21E0C" w:rsidRDefault="0014177E" w:rsidP="003F1B1E">
      <w:pPr>
        <w:numPr>
          <w:ilvl w:val="0"/>
          <w:numId w:val="7"/>
        </w:numPr>
        <w:spacing w:line="259" w:lineRule="auto"/>
        <w:ind w:left="567" w:hanging="567"/>
        <w:jc w:val="both"/>
        <w:rPr>
          <w:rFonts w:ascii="Aptos" w:hAnsi="Aptos"/>
          <w:sz w:val="22"/>
          <w:szCs w:val="22"/>
          <w:lang w:eastAsia="en-US"/>
        </w:rPr>
      </w:pPr>
      <w:r w:rsidRPr="00A21E0C">
        <w:rPr>
          <w:rFonts w:ascii="Aptos" w:hAnsi="Aptos"/>
          <w:sz w:val="22"/>
          <w:szCs w:val="22"/>
          <w:lang w:eastAsia="en-US"/>
        </w:rPr>
        <w:t>Dotace musí být využita na náklady vzniklé a uhrazené v témže roce, ve kterém byla dotace poskytnuta.</w:t>
      </w:r>
    </w:p>
    <w:p w14:paraId="0DA0F49D" w14:textId="77777777" w:rsidR="003F1B1E" w:rsidRPr="00A21E0C" w:rsidRDefault="003F1B1E" w:rsidP="003F1B1E">
      <w:pPr>
        <w:pStyle w:val="Odstavecseseznamem"/>
        <w:rPr>
          <w:rFonts w:ascii="Aptos" w:hAnsi="Aptos"/>
          <w:sz w:val="22"/>
          <w:szCs w:val="22"/>
          <w:lang w:eastAsia="en-US"/>
        </w:rPr>
      </w:pPr>
    </w:p>
    <w:p w14:paraId="1AFC7F6A" w14:textId="2D2FD1F8" w:rsidR="0012011B" w:rsidRPr="00A21E0C" w:rsidRDefault="00CF2082" w:rsidP="00594B7D">
      <w:pPr>
        <w:pStyle w:val="Nadpis1"/>
        <w:spacing w:before="0" w:after="0" w:line="259" w:lineRule="auto"/>
        <w:rPr>
          <w:rFonts w:ascii="Aptos" w:hAnsi="Aptos"/>
        </w:rPr>
      </w:pPr>
      <w:bookmarkStart w:id="21" w:name="_Toc209168433"/>
      <w:r w:rsidRPr="00A21E0C">
        <w:rPr>
          <w:rFonts w:ascii="Aptos" w:hAnsi="Aptos"/>
        </w:rPr>
        <w:t>IV.  VŠEOBECNÉ PODMÍNKY</w:t>
      </w:r>
      <w:bookmarkEnd w:id="21"/>
      <w:r w:rsidRPr="00A21E0C">
        <w:rPr>
          <w:rFonts w:ascii="Aptos" w:hAnsi="Aptos"/>
        </w:rPr>
        <w:t xml:space="preserve"> </w:t>
      </w:r>
    </w:p>
    <w:p w14:paraId="6E20B9F6" w14:textId="77777777" w:rsidR="003F1B1E" w:rsidRPr="00A21E0C" w:rsidRDefault="003F1B1E" w:rsidP="003F1B1E">
      <w:pPr>
        <w:rPr>
          <w:rFonts w:ascii="Aptos" w:hAnsi="Aptos"/>
        </w:rPr>
      </w:pPr>
    </w:p>
    <w:p w14:paraId="753916DA" w14:textId="58B406EC" w:rsidR="001C2CFC" w:rsidRPr="00A21E0C" w:rsidRDefault="00D515F2" w:rsidP="00594B7D">
      <w:pPr>
        <w:pStyle w:val="Odstavecseseznamem"/>
        <w:numPr>
          <w:ilvl w:val="0"/>
          <w:numId w:val="48"/>
        </w:numPr>
        <w:spacing w:line="259" w:lineRule="auto"/>
        <w:ind w:left="567" w:hanging="283"/>
        <w:jc w:val="both"/>
        <w:rPr>
          <w:rFonts w:ascii="Aptos" w:hAnsi="Aptos" w:cstheme="minorHAnsi"/>
          <w:sz w:val="22"/>
          <w:szCs w:val="22"/>
        </w:rPr>
      </w:pPr>
      <w:r w:rsidRPr="00A21E0C">
        <w:rPr>
          <w:rFonts w:ascii="Aptos" w:hAnsi="Aptos" w:cstheme="minorHAnsi"/>
          <w:sz w:val="22"/>
          <w:szCs w:val="22"/>
        </w:rPr>
        <w:t>Finanční rozpočet předložený v žádosti o poskytnutí dotace je výchozí při schvalování dotace. Žadatel, kterému bude dotace navržena v jiné výši, než o kterou žádal, předloží na základě výzvy upravený finanční rozpočet na daný projekt, a to dle návrhu výše dotace. Finanční rozpočet, resp. upravený rozpočet bude nedílnou součástí smlouvy a</w:t>
      </w:r>
      <w:r w:rsidR="00E31A19" w:rsidRPr="00A21E0C">
        <w:rPr>
          <w:rFonts w:ascii="Aptos" w:hAnsi="Aptos" w:cstheme="minorHAnsi"/>
          <w:sz w:val="22"/>
          <w:szCs w:val="22"/>
        </w:rPr>
        <w:t xml:space="preserve"> nákladové</w:t>
      </w:r>
      <w:r w:rsidRPr="00A21E0C">
        <w:rPr>
          <w:rFonts w:ascii="Aptos" w:hAnsi="Aptos" w:cstheme="minorHAnsi"/>
          <w:sz w:val="22"/>
          <w:szCs w:val="22"/>
        </w:rPr>
        <w:t xml:space="preserve"> položky v něm uvedené jsou závazné pro účelové určení a čerpání dotace a pro vyúčtování poskytnuté dotace.</w:t>
      </w:r>
      <w:r w:rsidR="001C2CFC" w:rsidRPr="00A21E0C">
        <w:rPr>
          <w:rFonts w:ascii="Aptos" w:hAnsi="Aptos" w:cstheme="minorHAnsi"/>
          <w:sz w:val="22"/>
          <w:szCs w:val="22"/>
        </w:rPr>
        <w:t xml:space="preserve"> Příjemce dotace je povinen realizovat projekt v plném rozsahu tak, jak byl popsán v žádosti a schválen příslušným orgánem statutárního města Pardubice. </w:t>
      </w:r>
    </w:p>
    <w:p w14:paraId="1B4673F5" w14:textId="77777777" w:rsidR="00D515F2" w:rsidRPr="00A21E0C" w:rsidRDefault="00D515F2" w:rsidP="00594B7D">
      <w:pPr>
        <w:spacing w:line="259" w:lineRule="auto"/>
        <w:ind w:left="567" w:hanging="283"/>
        <w:jc w:val="both"/>
        <w:rPr>
          <w:rFonts w:ascii="Aptos" w:hAnsi="Aptos" w:cstheme="minorHAnsi"/>
          <w:sz w:val="22"/>
          <w:szCs w:val="22"/>
        </w:rPr>
      </w:pPr>
    </w:p>
    <w:p w14:paraId="236B8259" w14:textId="1A8399C1" w:rsidR="00C618A7" w:rsidRPr="00A21E0C" w:rsidRDefault="0079135E" w:rsidP="00594B7D">
      <w:pPr>
        <w:pStyle w:val="Odstavecseseznamem"/>
        <w:numPr>
          <w:ilvl w:val="0"/>
          <w:numId w:val="48"/>
        </w:numPr>
        <w:spacing w:line="259" w:lineRule="auto"/>
        <w:ind w:left="567" w:hanging="283"/>
        <w:jc w:val="both"/>
        <w:rPr>
          <w:rFonts w:ascii="Aptos" w:hAnsi="Aptos" w:cstheme="minorHAnsi"/>
          <w:sz w:val="22"/>
          <w:szCs w:val="22"/>
          <w:lang w:eastAsia="en-US"/>
        </w:rPr>
      </w:pPr>
      <w:bookmarkStart w:id="22" w:name="_Hlk87877552"/>
      <w:r w:rsidRPr="00A21E0C">
        <w:rPr>
          <w:rFonts w:ascii="Aptos" w:hAnsi="Aptos" w:cstheme="minorHAnsi"/>
          <w:sz w:val="22"/>
          <w:szCs w:val="22"/>
          <w:lang w:eastAsia="en-US"/>
        </w:rPr>
        <w:lastRenderedPageBreak/>
        <w:t xml:space="preserve">Žadatel, </w:t>
      </w:r>
      <w:r w:rsidR="000B7B3B" w:rsidRPr="00A21E0C">
        <w:rPr>
          <w:rFonts w:ascii="Aptos" w:hAnsi="Aptos" w:cstheme="minorHAnsi"/>
          <w:sz w:val="22"/>
          <w:szCs w:val="22"/>
          <w:lang w:eastAsia="en-US"/>
        </w:rPr>
        <w:t xml:space="preserve">kterému </w:t>
      </w:r>
      <w:r w:rsidRPr="00A21E0C">
        <w:rPr>
          <w:rFonts w:ascii="Aptos" w:hAnsi="Aptos" w:cstheme="minorHAnsi"/>
          <w:sz w:val="22"/>
          <w:szCs w:val="22"/>
          <w:lang w:eastAsia="en-US"/>
        </w:rPr>
        <w:t>byla</w:t>
      </w:r>
      <w:r w:rsidR="000B7B3B" w:rsidRPr="00A21E0C">
        <w:rPr>
          <w:rFonts w:ascii="Aptos" w:hAnsi="Aptos" w:cstheme="minorHAnsi"/>
          <w:sz w:val="22"/>
          <w:szCs w:val="22"/>
          <w:lang w:eastAsia="en-US"/>
        </w:rPr>
        <w:t xml:space="preserve"> dotace poskytnuta, se zavazuje:</w:t>
      </w:r>
    </w:p>
    <w:p w14:paraId="20DFFAC2" w14:textId="3F9AD886" w:rsidR="00C618A7" w:rsidRPr="00A21E0C" w:rsidRDefault="00672157" w:rsidP="00594B7D">
      <w:pPr>
        <w:numPr>
          <w:ilvl w:val="0"/>
          <w:numId w:val="10"/>
        </w:numPr>
        <w:spacing w:line="259" w:lineRule="auto"/>
        <w:ind w:left="567" w:hanging="283"/>
        <w:jc w:val="both"/>
        <w:rPr>
          <w:rFonts w:ascii="Aptos" w:hAnsi="Aptos" w:cstheme="minorHAnsi"/>
          <w:sz w:val="22"/>
          <w:szCs w:val="22"/>
          <w:lang w:eastAsia="en-US"/>
        </w:rPr>
      </w:pPr>
      <w:r w:rsidRPr="00A21E0C">
        <w:rPr>
          <w:rFonts w:ascii="Aptos" w:hAnsi="Aptos" w:cstheme="minorHAnsi"/>
          <w:sz w:val="22"/>
          <w:szCs w:val="22"/>
          <w:lang w:eastAsia="en-US"/>
        </w:rPr>
        <w:t>S</w:t>
      </w:r>
      <w:r w:rsidR="000B7B3B" w:rsidRPr="00A21E0C">
        <w:rPr>
          <w:rFonts w:ascii="Aptos" w:hAnsi="Aptos" w:cstheme="minorHAnsi"/>
          <w:sz w:val="22"/>
          <w:szCs w:val="22"/>
          <w:lang w:eastAsia="en-US"/>
        </w:rPr>
        <w:t xml:space="preserve">jednaným způsobem prezentovat </w:t>
      </w:r>
      <w:r w:rsidR="0096189E" w:rsidRPr="00A21E0C">
        <w:rPr>
          <w:rFonts w:ascii="Aptos" w:hAnsi="Aptos" w:cstheme="minorHAnsi"/>
          <w:sz w:val="22"/>
          <w:szCs w:val="22"/>
          <w:lang w:eastAsia="en-US"/>
        </w:rPr>
        <w:t>statutární</w:t>
      </w:r>
      <w:r w:rsidR="00900F48" w:rsidRPr="00A21E0C">
        <w:rPr>
          <w:rFonts w:ascii="Aptos" w:hAnsi="Aptos" w:cstheme="minorHAnsi"/>
          <w:sz w:val="22"/>
          <w:szCs w:val="22"/>
          <w:lang w:eastAsia="en-US"/>
        </w:rPr>
        <w:t xml:space="preserve"> </w:t>
      </w:r>
      <w:r w:rsidR="000B7B3B" w:rsidRPr="00A21E0C">
        <w:rPr>
          <w:rFonts w:ascii="Aptos" w:hAnsi="Aptos" w:cstheme="minorHAnsi"/>
          <w:sz w:val="22"/>
          <w:szCs w:val="22"/>
          <w:lang w:eastAsia="en-US"/>
        </w:rPr>
        <w:t>město Pardubice p</w:t>
      </w:r>
      <w:r w:rsidR="00BC2107" w:rsidRPr="00A21E0C">
        <w:rPr>
          <w:rFonts w:ascii="Aptos" w:hAnsi="Aptos" w:cstheme="minorHAnsi"/>
          <w:sz w:val="22"/>
          <w:szCs w:val="22"/>
          <w:lang w:eastAsia="en-US"/>
        </w:rPr>
        <w:t>ři realizaci podpořené aktivity.</w:t>
      </w:r>
      <w:r w:rsidR="000B7B3B" w:rsidRPr="00A21E0C">
        <w:rPr>
          <w:rFonts w:ascii="Aptos" w:hAnsi="Aptos" w:cstheme="minorHAnsi"/>
          <w:sz w:val="22"/>
          <w:szCs w:val="22"/>
          <w:lang w:eastAsia="en-US"/>
        </w:rPr>
        <w:t xml:space="preserve"> </w:t>
      </w:r>
      <w:r w:rsidR="00BC2107" w:rsidRPr="00A21E0C">
        <w:rPr>
          <w:rFonts w:ascii="Aptos" w:hAnsi="Aptos" w:cstheme="minorHAnsi"/>
          <w:sz w:val="22"/>
          <w:szCs w:val="22"/>
          <w:lang w:eastAsia="en-US"/>
        </w:rPr>
        <w:t>P</w:t>
      </w:r>
      <w:r w:rsidR="000B7B3B" w:rsidRPr="00A21E0C">
        <w:rPr>
          <w:rFonts w:ascii="Aptos" w:hAnsi="Aptos" w:cstheme="minorHAnsi"/>
          <w:sz w:val="22"/>
          <w:szCs w:val="22"/>
          <w:lang w:eastAsia="en-US"/>
        </w:rPr>
        <w:t>okud není stanoveno jinak, je povinen vždy uvádět, že realizaci aktivity</w:t>
      </w:r>
      <w:r w:rsidR="00900F48" w:rsidRPr="00A21E0C">
        <w:rPr>
          <w:rFonts w:ascii="Aptos" w:hAnsi="Aptos" w:cstheme="minorHAnsi"/>
          <w:sz w:val="22"/>
          <w:szCs w:val="22"/>
          <w:lang w:eastAsia="en-US"/>
        </w:rPr>
        <w:t xml:space="preserve"> finančně po</w:t>
      </w:r>
      <w:r w:rsidR="000B7B3B" w:rsidRPr="00A21E0C">
        <w:rPr>
          <w:rFonts w:ascii="Aptos" w:hAnsi="Aptos" w:cstheme="minorHAnsi"/>
          <w:sz w:val="22"/>
          <w:szCs w:val="22"/>
          <w:lang w:eastAsia="en-US"/>
        </w:rPr>
        <w:t>dpořilo</w:t>
      </w:r>
      <w:r w:rsidR="006A4A2C" w:rsidRPr="00A21E0C">
        <w:rPr>
          <w:rFonts w:ascii="Aptos" w:hAnsi="Aptos" w:cstheme="minorHAnsi"/>
          <w:sz w:val="22"/>
          <w:szCs w:val="22"/>
          <w:lang w:eastAsia="en-US"/>
        </w:rPr>
        <w:t xml:space="preserve"> </w:t>
      </w:r>
      <w:r w:rsidR="00900F48" w:rsidRPr="00A21E0C">
        <w:rPr>
          <w:rFonts w:ascii="Aptos" w:hAnsi="Aptos" w:cstheme="minorHAnsi"/>
          <w:sz w:val="22"/>
          <w:szCs w:val="22"/>
          <w:lang w:eastAsia="en-US"/>
        </w:rPr>
        <w:t xml:space="preserve">statutární </w:t>
      </w:r>
      <w:r w:rsidR="000B7B3B" w:rsidRPr="00A21E0C">
        <w:rPr>
          <w:rFonts w:ascii="Aptos" w:hAnsi="Aptos" w:cstheme="minorHAnsi"/>
          <w:sz w:val="22"/>
          <w:szCs w:val="22"/>
          <w:lang w:eastAsia="en-US"/>
        </w:rPr>
        <w:t>město Pardubice</w:t>
      </w:r>
      <w:r w:rsidR="00922B21" w:rsidRPr="00A21E0C">
        <w:rPr>
          <w:rFonts w:ascii="Aptos" w:hAnsi="Aptos" w:cstheme="minorHAnsi"/>
          <w:sz w:val="22"/>
          <w:szCs w:val="22"/>
          <w:lang w:eastAsia="en-US"/>
        </w:rPr>
        <w:t xml:space="preserve">. </w:t>
      </w:r>
      <w:r w:rsidR="00D91160" w:rsidRPr="00A21E0C">
        <w:rPr>
          <w:rFonts w:ascii="Aptos" w:hAnsi="Aptos" w:cstheme="minorHAnsi"/>
          <w:sz w:val="22"/>
          <w:szCs w:val="22"/>
          <w:lang w:eastAsia="en-US"/>
        </w:rPr>
        <w:t xml:space="preserve">Jakékoliv použití loga </w:t>
      </w:r>
      <w:r w:rsidR="000017A7" w:rsidRPr="00A21E0C">
        <w:rPr>
          <w:rFonts w:ascii="Aptos" w:hAnsi="Aptos" w:cstheme="minorHAnsi"/>
          <w:sz w:val="22"/>
          <w:szCs w:val="22"/>
          <w:lang w:eastAsia="en-US"/>
        </w:rPr>
        <w:t>statutárního města Pardubice</w:t>
      </w:r>
      <w:r w:rsidR="00D91160" w:rsidRPr="00A21E0C">
        <w:rPr>
          <w:rFonts w:ascii="Aptos" w:hAnsi="Aptos" w:cstheme="minorHAnsi"/>
          <w:sz w:val="22"/>
          <w:szCs w:val="22"/>
          <w:lang w:eastAsia="en-US"/>
        </w:rPr>
        <w:t xml:space="preserve"> musí být schváleno</w:t>
      </w:r>
      <w:r w:rsidR="001C5486" w:rsidRPr="00A21E0C">
        <w:rPr>
          <w:rFonts w:ascii="Aptos" w:hAnsi="Aptos" w:cstheme="minorHAnsi"/>
          <w:sz w:val="22"/>
          <w:szCs w:val="22"/>
          <w:lang w:eastAsia="en-US"/>
        </w:rPr>
        <w:t xml:space="preserve"> Magistrátem města Pardubic, odborem</w:t>
      </w:r>
      <w:r w:rsidR="00D91160" w:rsidRPr="00A21E0C">
        <w:rPr>
          <w:rFonts w:ascii="Aptos" w:hAnsi="Aptos" w:cstheme="minorHAnsi"/>
          <w:sz w:val="22"/>
          <w:szCs w:val="22"/>
          <w:lang w:eastAsia="en-US"/>
        </w:rPr>
        <w:t xml:space="preserve"> Kancelář primátor</w:t>
      </w:r>
      <w:r w:rsidR="00891DF0" w:rsidRPr="00A21E0C">
        <w:rPr>
          <w:rFonts w:ascii="Aptos" w:hAnsi="Aptos" w:cstheme="minorHAnsi"/>
          <w:sz w:val="22"/>
          <w:szCs w:val="22"/>
          <w:lang w:eastAsia="en-US"/>
        </w:rPr>
        <w:t>a</w:t>
      </w:r>
      <w:r w:rsidR="00D91160" w:rsidRPr="00A21E0C">
        <w:rPr>
          <w:rFonts w:ascii="Aptos" w:hAnsi="Aptos" w:cstheme="minorHAnsi"/>
          <w:sz w:val="22"/>
          <w:szCs w:val="22"/>
          <w:lang w:eastAsia="en-US"/>
        </w:rPr>
        <w:t xml:space="preserve">, úsek vnějších vztahů. Náhledy ke schválení použití loga zašle příjemce dotace na e-mailovou adresu: </w:t>
      </w:r>
      <w:hyperlink r:id="rId14" w:history="1">
        <w:r w:rsidR="00D91160" w:rsidRPr="00A21E0C">
          <w:rPr>
            <w:rFonts w:ascii="Aptos" w:hAnsi="Aptos" w:cstheme="minorHAnsi"/>
            <w:sz w:val="22"/>
            <w:szCs w:val="22"/>
            <w:lang w:eastAsia="en-US"/>
          </w:rPr>
          <w:t>propagace@mmp.cz</w:t>
        </w:r>
      </w:hyperlink>
      <w:r w:rsidRPr="00A21E0C">
        <w:rPr>
          <w:rFonts w:ascii="Aptos" w:hAnsi="Aptos" w:cstheme="minorHAnsi"/>
          <w:sz w:val="22"/>
          <w:szCs w:val="22"/>
          <w:lang w:eastAsia="en-US"/>
        </w:rPr>
        <w:t>.</w:t>
      </w:r>
    </w:p>
    <w:bookmarkEnd w:id="22"/>
    <w:p w14:paraId="64355611" w14:textId="34F7DEBA" w:rsidR="004F6820" w:rsidRPr="00A21E0C" w:rsidRDefault="00672157" w:rsidP="00594B7D">
      <w:pPr>
        <w:numPr>
          <w:ilvl w:val="0"/>
          <w:numId w:val="10"/>
        </w:numPr>
        <w:spacing w:line="259" w:lineRule="auto"/>
        <w:ind w:left="567" w:hanging="283"/>
        <w:jc w:val="both"/>
        <w:rPr>
          <w:rFonts w:ascii="Aptos" w:hAnsi="Aptos" w:cstheme="minorHAnsi"/>
          <w:snapToGrid w:val="0"/>
          <w:sz w:val="22"/>
          <w:szCs w:val="22"/>
        </w:rPr>
      </w:pPr>
      <w:r w:rsidRPr="00A21E0C">
        <w:rPr>
          <w:rFonts w:ascii="Aptos" w:hAnsi="Aptos" w:cstheme="minorHAnsi"/>
          <w:sz w:val="22"/>
          <w:szCs w:val="22"/>
          <w:lang w:eastAsia="en-US"/>
        </w:rPr>
        <w:t>U</w:t>
      </w:r>
      <w:r w:rsidR="000B7B3B" w:rsidRPr="00A21E0C">
        <w:rPr>
          <w:rFonts w:ascii="Aptos" w:hAnsi="Aptos" w:cstheme="minorHAnsi"/>
          <w:sz w:val="22"/>
          <w:szCs w:val="22"/>
          <w:lang w:eastAsia="en-US"/>
        </w:rPr>
        <w:t>možnit pověřeným zaměstnancům Magistrátu města Pardub</w:t>
      </w:r>
      <w:r w:rsidR="00547A16" w:rsidRPr="00A21E0C">
        <w:rPr>
          <w:rFonts w:ascii="Aptos" w:hAnsi="Aptos" w:cstheme="minorHAnsi"/>
          <w:sz w:val="22"/>
          <w:szCs w:val="22"/>
          <w:lang w:eastAsia="en-US"/>
        </w:rPr>
        <w:t xml:space="preserve">ic provedení kontroly využití </w:t>
      </w:r>
      <w:r w:rsidR="000B7B3B" w:rsidRPr="00A21E0C">
        <w:rPr>
          <w:rFonts w:ascii="Aptos" w:hAnsi="Aptos" w:cstheme="minorHAnsi"/>
          <w:sz w:val="22"/>
          <w:szCs w:val="22"/>
          <w:lang w:eastAsia="en-US"/>
        </w:rPr>
        <w:t xml:space="preserve">finančních </w:t>
      </w:r>
      <w:r w:rsidR="00C257A2" w:rsidRPr="00A21E0C">
        <w:rPr>
          <w:rFonts w:ascii="Aptos" w:hAnsi="Aptos" w:cstheme="minorHAnsi"/>
          <w:sz w:val="22"/>
          <w:szCs w:val="22"/>
          <w:lang w:eastAsia="en-US"/>
        </w:rPr>
        <w:t>prostředků přímo na dotované</w:t>
      </w:r>
      <w:r w:rsidR="00F75AE0" w:rsidRPr="00A21E0C">
        <w:rPr>
          <w:rFonts w:ascii="Aptos" w:hAnsi="Aptos" w:cstheme="minorHAnsi"/>
          <w:sz w:val="22"/>
          <w:szCs w:val="22"/>
          <w:lang w:eastAsia="en-US"/>
        </w:rPr>
        <w:t>m projektu</w:t>
      </w:r>
      <w:r w:rsidR="000B7B3B" w:rsidRPr="00A21E0C">
        <w:rPr>
          <w:rFonts w:ascii="Aptos" w:hAnsi="Aptos" w:cstheme="minorHAnsi"/>
          <w:sz w:val="22"/>
          <w:szCs w:val="22"/>
          <w:lang w:eastAsia="en-US"/>
        </w:rPr>
        <w:t xml:space="preserve">, kontroly účetnictví </w:t>
      </w:r>
      <w:r w:rsidR="00F75AE0" w:rsidRPr="00A21E0C">
        <w:rPr>
          <w:rFonts w:ascii="Aptos" w:hAnsi="Aptos" w:cstheme="minorHAnsi"/>
          <w:sz w:val="22"/>
          <w:szCs w:val="22"/>
          <w:lang w:eastAsia="en-US"/>
        </w:rPr>
        <w:t>příjemce dotace</w:t>
      </w:r>
      <w:r w:rsidR="000B7B3B" w:rsidRPr="00A21E0C">
        <w:rPr>
          <w:rFonts w:ascii="Aptos" w:hAnsi="Aptos" w:cstheme="minorHAnsi"/>
          <w:sz w:val="22"/>
          <w:szCs w:val="22"/>
          <w:lang w:eastAsia="en-US"/>
        </w:rPr>
        <w:t>, případně fyzickou kontrolu majetku pořízeného z</w:t>
      </w:r>
      <w:r w:rsidR="00580712" w:rsidRPr="00A21E0C">
        <w:rPr>
          <w:rFonts w:ascii="Aptos" w:hAnsi="Aptos" w:cstheme="minorHAnsi"/>
          <w:sz w:val="22"/>
          <w:szCs w:val="22"/>
          <w:lang w:eastAsia="en-US"/>
        </w:rPr>
        <w:t> </w:t>
      </w:r>
      <w:r w:rsidR="000B7B3B" w:rsidRPr="00A21E0C">
        <w:rPr>
          <w:rFonts w:ascii="Aptos" w:hAnsi="Aptos" w:cstheme="minorHAnsi"/>
          <w:sz w:val="22"/>
          <w:szCs w:val="22"/>
          <w:lang w:eastAsia="en-US"/>
        </w:rPr>
        <w:t>dotace</w:t>
      </w:r>
      <w:r w:rsidR="00580712" w:rsidRPr="00A21E0C">
        <w:rPr>
          <w:rFonts w:ascii="Aptos" w:hAnsi="Aptos" w:cstheme="minorHAnsi"/>
          <w:sz w:val="22"/>
          <w:szCs w:val="22"/>
          <w:lang w:eastAsia="en-US"/>
        </w:rPr>
        <w:t>.</w:t>
      </w:r>
    </w:p>
    <w:p w14:paraId="0A48BD4F" w14:textId="77777777" w:rsidR="003F1B1E" w:rsidRPr="00A21E0C" w:rsidRDefault="003F1B1E" w:rsidP="003F1B1E">
      <w:pPr>
        <w:pStyle w:val="Odstavecseseznamem"/>
        <w:spacing w:line="259" w:lineRule="auto"/>
        <w:ind w:left="567"/>
        <w:jc w:val="both"/>
        <w:rPr>
          <w:rFonts w:ascii="Aptos" w:hAnsi="Aptos" w:cstheme="minorHAnsi"/>
          <w:sz w:val="22"/>
          <w:szCs w:val="22"/>
          <w:lang w:eastAsia="en-US"/>
        </w:rPr>
      </w:pPr>
    </w:p>
    <w:p w14:paraId="33FB1E18" w14:textId="788B1244" w:rsidR="00D27B28" w:rsidRPr="00A21E0C" w:rsidRDefault="00F75AE0" w:rsidP="00594B7D">
      <w:pPr>
        <w:pStyle w:val="Odstavecseseznamem"/>
        <w:numPr>
          <w:ilvl w:val="0"/>
          <w:numId w:val="48"/>
        </w:numPr>
        <w:spacing w:line="259" w:lineRule="auto"/>
        <w:ind w:left="567" w:hanging="567"/>
        <w:jc w:val="both"/>
        <w:rPr>
          <w:rFonts w:ascii="Aptos" w:hAnsi="Aptos" w:cstheme="minorHAnsi"/>
          <w:sz w:val="22"/>
          <w:szCs w:val="22"/>
          <w:lang w:eastAsia="en-US"/>
        </w:rPr>
      </w:pPr>
      <w:r w:rsidRPr="00A21E0C">
        <w:rPr>
          <w:rFonts w:ascii="Aptos" w:hAnsi="Aptos" w:cstheme="minorHAnsi"/>
          <w:sz w:val="22"/>
          <w:szCs w:val="22"/>
          <w:lang w:eastAsia="en-US"/>
        </w:rPr>
        <w:t>Ž</w:t>
      </w:r>
      <w:r w:rsidR="000B7B3B" w:rsidRPr="00A21E0C">
        <w:rPr>
          <w:rFonts w:ascii="Aptos" w:hAnsi="Aptos" w:cstheme="minorHAnsi"/>
          <w:sz w:val="22"/>
          <w:szCs w:val="22"/>
          <w:lang w:eastAsia="en-US"/>
        </w:rPr>
        <w:t>adatel ne</w:t>
      </w:r>
      <w:r w:rsidRPr="00A21E0C">
        <w:rPr>
          <w:rFonts w:ascii="Aptos" w:hAnsi="Aptos" w:cstheme="minorHAnsi"/>
          <w:sz w:val="22"/>
          <w:szCs w:val="22"/>
          <w:lang w:eastAsia="en-US"/>
        </w:rPr>
        <w:t xml:space="preserve">ní oprávněn </w:t>
      </w:r>
      <w:r w:rsidR="000B7B3B" w:rsidRPr="00A21E0C">
        <w:rPr>
          <w:rFonts w:ascii="Aptos" w:hAnsi="Aptos" w:cstheme="minorHAnsi"/>
          <w:sz w:val="22"/>
          <w:szCs w:val="22"/>
          <w:lang w:eastAsia="en-US"/>
        </w:rPr>
        <w:t xml:space="preserve">na jeden projekt požádat o dotaci </w:t>
      </w:r>
      <w:r w:rsidRPr="00A21E0C">
        <w:rPr>
          <w:rFonts w:ascii="Aptos" w:hAnsi="Aptos" w:cstheme="minorHAnsi"/>
          <w:sz w:val="22"/>
          <w:szCs w:val="22"/>
          <w:lang w:eastAsia="en-US"/>
        </w:rPr>
        <w:t>z rozpočt</w:t>
      </w:r>
      <w:r w:rsidR="000B7B3B" w:rsidRPr="00A21E0C">
        <w:rPr>
          <w:rFonts w:ascii="Aptos" w:hAnsi="Aptos" w:cstheme="minorHAnsi"/>
          <w:sz w:val="22"/>
          <w:szCs w:val="22"/>
          <w:lang w:eastAsia="en-US"/>
        </w:rPr>
        <w:t xml:space="preserve">u </w:t>
      </w:r>
      <w:r w:rsidR="00547A16" w:rsidRPr="00A21E0C">
        <w:rPr>
          <w:rFonts w:ascii="Aptos" w:hAnsi="Aptos" w:cstheme="minorHAnsi"/>
          <w:sz w:val="22"/>
          <w:szCs w:val="22"/>
          <w:lang w:eastAsia="en-US"/>
        </w:rPr>
        <w:t>s</w:t>
      </w:r>
      <w:r w:rsidR="000B7B3B" w:rsidRPr="00A21E0C">
        <w:rPr>
          <w:rFonts w:ascii="Aptos" w:hAnsi="Aptos" w:cstheme="minorHAnsi"/>
          <w:sz w:val="22"/>
          <w:szCs w:val="22"/>
          <w:lang w:eastAsia="en-US"/>
        </w:rPr>
        <w:t>tatutárního města Pardubice z více zdrojů (</w:t>
      </w:r>
      <w:r w:rsidR="003521C7" w:rsidRPr="00A21E0C">
        <w:rPr>
          <w:rFonts w:ascii="Aptos" w:hAnsi="Aptos" w:cstheme="minorHAnsi"/>
          <w:sz w:val="22"/>
          <w:szCs w:val="22"/>
          <w:lang w:eastAsia="en-US"/>
        </w:rPr>
        <w:t>dotační programy,</w:t>
      </w:r>
      <w:r w:rsidR="00EE6319" w:rsidRPr="00A21E0C">
        <w:rPr>
          <w:rFonts w:ascii="Aptos" w:hAnsi="Aptos" w:cstheme="minorHAnsi"/>
          <w:sz w:val="22"/>
          <w:szCs w:val="22"/>
          <w:lang w:eastAsia="en-US"/>
        </w:rPr>
        <w:t xml:space="preserve"> individuální dotace, dotace z</w:t>
      </w:r>
      <w:r w:rsidR="003521C7" w:rsidRPr="00A21E0C">
        <w:rPr>
          <w:rFonts w:ascii="Aptos" w:hAnsi="Aptos" w:cstheme="minorHAnsi"/>
          <w:sz w:val="22"/>
          <w:szCs w:val="22"/>
          <w:lang w:eastAsia="en-US"/>
        </w:rPr>
        <w:t xml:space="preserve"> rezervy rady, primátora</w:t>
      </w:r>
      <w:r w:rsidR="00EE6319" w:rsidRPr="00A21E0C">
        <w:rPr>
          <w:rFonts w:ascii="Aptos" w:hAnsi="Aptos" w:cstheme="minorHAnsi"/>
          <w:sz w:val="22"/>
          <w:szCs w:val="22"/>
          <w:lang w:eastAsia="en-US"/>
        </w:rPr>
        <w:t xml:space="preserve">, </w:t>
      </w:r>
      <w:r w:rsidR="003521C7" w:rsidRPr="00A21E0C">
        <w:rPr>
          <w:rFonts w:ascii="Aptos" w:hAnsi="Aptos" w:cstheme="minorHAnsi"/>
          <w:sz w:val="22"/>
          <w:szCs w:val="22"/>
          <w:lang w:eastAsia="en-US"/>
        </w:rPr>
        <w:t>náměstků</w:t>
      </w:r>
      <w:r w:rsidR="00EE6319" w:rsidRPr="00A21E0C">
        <w:rPr>
          <w:rFonts w:ascii="Aptos" w:hAnsi="Aptos" w:cstheme="minorHAnsi"/>
          <w:sz w:val="22"/>
          <w:szCs w:val="22"/>
          <w:lang w:eastAsia="en-US"/>
        </w:rPr>
        <w:t xml:space="preserve"> primátora a dary</w:t>
      </w:r>
      <w:r w:rsidR="003521C7" w:rsidRPr="00A21E0C">
        <w:rPr>
          <w:rFonts w:ascii="Aptos" w:hAnsi="Aptos" w:cstheme="minorHAnsi"/>
          <w:sz w:val="22"/>
          <w:szCs w:val="22"/>
          <w:lang w:eastAsia="en-US"/>
        </w:rPr>
        <w:t>)</w:t>
      </w:r>
      <w:r w:rsidR="00870D89" w:rsidRPr="00A21E0C">
        <w:rPr>
          <w:rFonts w:ascii="Aptos" w:hAnsi="Aptos" w:cstheme="minorHAnsi"/>
          <w:sz w:val="22"/>
          <w:szCs w:val="22"/>
          <w:lang w:eastAsia="en-US"/>
        </w:rPr>
        <w:t>.</w:t>
      </w:r>
    </w:p>
    <w:p w14:paraId="0E19806D" w14:textId="77777777" w:rsidR="00870D89" w:rsidRPr="00A21E0C" w:rsidRDefault="00870D89" w:rsidP="00594B7D">
      <w:pPr>
        <w:pStyle w:val="Odstavecseseznamem"/>
        <w:spacing w:line="259" w:lineRule="auto"/>
        <w:ind w:left="567" w:hanging="567"/>
        <w:jc w:val="both"/>
        <w:rPr>
          <w:rFonts w:ascii="Aptos" w:hAnsi="Aptos" w:cstheme="minorHAnsi"/>
          <w:sz w:val="22"/>
          <w:szCs w:val="22"/>
          <w:lang w:eastAsia="en-US"/>
        </w:rPr>
      </w:pPr>
    </w:p>
    <w:p w14:paraId="127DF7D8" w14:textId="06F9A903" w:rsidR="00870D89" w:rsidRPr="00314BF8" w:rsidRDefault="00554B3D" w:rsidP="00314BF8">
      <w:pPr>
        <w:widowControl w:val="0"/>
        <w:numPr>
          <w:ilvl w:val="0"/>
          <w:numId w:val="68"/>
        </w:numPr>
        <w:autoSpaceDE w:val="0"/>
        <w:autoSpaceDN w:val="0"/>
        <w:spacing w:line="259" w:lineRule="auto"/>
        <w:ind w:left="567" w:hanging="567"/>
        <w:jc w:val="both"/>
        <w:rPr>
          <w:rFonts w:ascii="Aptos" w:hAnsi="Aptos" w:cs="Arial"/>
          <w:spacing w:val="-1"/>
          <w:sz w:val="22"/>
          <w:szCs w:val="22"/>
        </w:rPr>
      </w:pPr>
      <w:r w:rsidRPr="00A21E0C">
        <w:rPr>
          <w:rFonts w:ascii="Aptos" w:hAnsi="Aptos"/>
          <w:sz w:val="22"/>
          <w:szCs w:val="22"/>
          <w:lang w:eastAsia="en-US"/>
        </w:rPr>
        <w:t xml:space="preserve"> </w:t>
      </w:r>
      <w:r w:rsidR="00580712" w:rsidRPr="00A21E0C">
        <w:rPr>
          <w:rFonts w:ascii="Aptos" w:hAnsi="Aptos" w:cstheme="minorHAnsi"/>
          <w:sz w:val="22"/>
          <w:szCs w:val="22"/>
          <w:lang w:eastAsia="en-US"/>
        </w:rPr>
        <w:t>Zřizovaným příspěvkovým organizacím</w:t>
      </w:r>
      <w:r w:rsidR="00ED09E8">
        <w:rPr>
          <w:rFonts w:ascii="Aptos" w:hAnsi="Aptos" w:cstheme="minorHAnsi"/>
          <w:sz w:val="22"/>
          <w:szCs w:val="22"/>
          <w:lang w:eastAsia="en-US"/>
        </w:rPr>
        <w:t xml:space="preserve">, </w:t>
      </w:r>
      <w:r w:rsidR="00ED09E8" w:rsidRPr="00A21E0C">
        <w:rPr>
          <w:rFonts w:ascii="Aptos" w:hAnsi="Aptos" w:cs="Arial"/>
          <w:spacing w:val="-1"/>
          <w:sz w:val="22"/>
          <w:szCs w:val="22"/>
        </w:rPr>
        <w:t>organizacím (spolu)založeným statutárním městem Pardubice</w:t>
      </w:r>
      <w:r w:rsidR="00580712" w:rsidRPr="00314BF8">
        <w:rPr>
          <w:rFonts w:ascii="Aptos" w:hAnsi="Aptos" w:cstheme="minorHAnsi"/>
          <w:sz w:val="22"/>
          <w:szCs w:val="22"/>
          <w:lang w:eastAsia="en-US"/>
        </w:rPr>
        <w:t xml:space="preserve"> a městským obvodům nelze dotaci z Programu poskytnout. </w:t>
      </w:r>
    </w:p>
    <w:p w14:paraId="0C32C360" w14:textId="77777777" w:rsidR="00870D89" w:rsidRPr="00A21E0C" w:rsidRDefault="00870D89" w:rsidP="00594B7D">
      <w:pPr>
        <w:pStyle w:val="Odstavecseseznamem"/>
        <w:spacing w:line="259" w:lineRule="auto"/>
        <w:ind w:left="567" w:hanging="567"/>
        <w:jc w:val="both"/>
        <w:rPr>
          <w:rFonts w:ascii="Aptos" w:hAnsi="Aptos" w:cstheme="minorHAnsi"/>
          <w:sz w:val="22"/>
          <w:szCs w:val="22"/>
          <w:lang w:eastAsia="en-US"/>
        </w:rPr>
      </w:pPr>
    </w:p>
    <w:p w14:paraId="54DDFBDA" w14:textId="045E15C1" w:rsidR="00DA5A5C" w:rsidRPr="00A21E0C" w:rsidRDefault="00E31A19" w:rsidP="00DA5A5C">
      <w:pPr>
        <w:pStyle w:val="Odstavecseseznamem"/>
        <w:numPr>
          <w:ilvl w:val="0"/>
          <w:numId w:val="48"/>
        </w:numPr>
        <w:spacing w:after="240" w:line="259" w:lineRule="auto"/>
        <w:ind w:left="567" w:hanging="567"/>
        <w:jc w:val="both"/>
        <w:rPr>
          <w:rFonts w:ascii="Aptos" w:hAnsi="Aptos" w:cstheme="minorHAnsi"/>
          <w:sz w:val="22"/>
          <w:szCs w:val="22"/>
          <w:lang w:eastAsia="en-US"/>
        </w:rPr>
      </w:pPr>
      <w:r w:rsidRPr="00A21E0C">
        <w:rPr>
          <w:rFonts w:ascii="Aptos" w:hAnsi="Aptos" w:cstheme="minorHAnsi"/>
          <w:sz w:val="22"/>
          <w:szCs w:val="22"/>
          <w:lang w:eastAsia="en-US"/>
        </w:rPr>
        <w:t>Podle zákona č. 250/2000 Sb., o rozpočtových pravidlech územních rozpočtů, ve znění pozdějších předpisů</w:t>
      </w:r>
      <w:r w:rsidR="00AE7BFD" w:rsidRPr="00A21E0C">
        <w:rPr>
          <w:rFonts w:ascii="Aptos" w:hAnsi="Aptos" w:cstheme="minorHAnsi"/>
          <w:sz w:val="22"/>
          <w:szCs w:val="22"/>
          <w:lang w:eastAsia="en-US"/>
        </w:rPr>
        <w:t>,</w:t>
      </w:r>
      <w:r w:rsidRPr="00A21E0C">
        <w:rPr>
          <w:rFonts w:ascii="Aptos" w:hAnsi="Aptos" w:cstheme="minorHAnsi"/>
          <w:sz w:val="22"/>
          <w:szCs w:val="22"/>
          <w:lang w:eastAsia="en-US"/>
        </w:rPr>
        <w:t xml:space="preserve"> není na poskytnutí dotace právní nárok.</w:t>
      </w:r>
    </w:p>
    <w:p w14:paraId="20A69283" w14:textId="77777777" w:rsidR="003F1B1E" w:rsidRPr="00A21E0C" w:rsidRDefault="003F1B1E" w:rsidP="003F1B1E">
      <w:pPr>
        <w:pStyle w:val="Odstavecseseznamem"/>
        <w:rPr>
          <w:rFonts w:ascii="Aptos" w:hAnsi="Aptos" w:cstheme="minorHAnsi"/>
          <w:sz w:val="22"/>
          <w:szCs w:val="22"/>
          <w:lang w:eastAsia="en-US"/>
        </w:rPr>
      </w:pPr>
    </w:p>
    <w:p w14:paraId="61604494" w14:textId="2DF858E8" w:rsidR="00AF5A62" w:rsidRPr="00A21E0C" w:rsidRDefault="00CF2082" w:rsidP="00594B7D">
      <w:pPr>
        <w:pStyle w:val="Nadpis1"/>
        <w:spacing w:before="0" w:after="0" w:line="259" w:lineRule="auto"/>
        <w:rPr>
          <w:rFonts w:ascii="Aptos" w:hAnsi="Aptos"/>
        </w:rPr>
      </w:pPr>
      <w:bookmarkStart w:id="23" w:name="_Toc209168434"/>
      <w:r w:rsidRPr="00A21E0C">
        <w:rPr>
          <w:rFonts w:ascii="Aptos" w:hAnsi="Aptos"/>
        </w:rPr>
        <w:t>V.  ZVLÁŠTNÍ PODMÍNKY</w:t>
      </w:r>
      <w:bookmarkEnd w:id="23"/>
    </w:p>
    <w:p w14:paraId="7E64120A" w14:textId="77777777" w:rsidR="003F1B1E" w:rsidRPr="00A21E0C" w:rsidRDefault="003F1B1E" w:rsidP="003F1B1E">
      <w:pPr>
        <w:rPr>
          <w:rFonts w:ascii="Aptos" w:hAnsi="Aptos"/>
        </w:rPr>
      </w:pPr>
    </w:p>
    <w:p w14:paraId="4CF00C81" w14:textId="4254ADCB" w:rsidR="008B7194" w:rsidRPr="00A21E0C" w:rsidRDefault="00AF5A62" w:rsidP="00594B7D">
      <w:pPr>
        <w:numPr>
          <w:ilvl w:val="0"/>
          <w:numId w:val="13"/>
        </w:numPr>
        <w:spacing w:line="259" w:lineRule="auto"/>
        <w:ind w:left="567" w:hanging="567"/>
        <w:jc w:val="both"/>
        <w:rPr>
          <w:rFonts w:ascii="Aptos" w:hAnsi="Aptos"/>
          <w:sz w:val="22"/>
          <w:szCs w:val="22"/>
          <w:lang w:eastAsia="en-US"/>
        </w:rPr>
      </w:pPr>
      <w:r w:rsidRPr="00A21E0C">
        <w:rPr>
          <w:rFonts w:ascii="Aptos" w:hAnsi="Aptos"/>
          <w:sz w:val="22"/>
          <w:szCs w:val="22"/>
          <w:lang w:eastAsia="en-US"/>
        </w:rPr>
        <w:t>V případě schválení dotace na stavební úpravy budou</w:t>
      </w:r>
      <w:r w:rsidR="00D27B28" w:rsidRPr="00A21E0C">
        <w:rPr>
          <w:rFonts w:ascii="Aptos" w:hAnsi="Aptos"/>
          <w:sz w:val="22"/>
          <w:szCs w:val="22"/>
          <w:lang w:eastAsia="en-US"/>
        </w:rPr>
        <w:t xml:space="preserve"> </w:t>
      </w:r>
      <w:r w:rsidRPr="00A21E0C">
        <w:rPr>
          <w:rFonts w:ascii="Aptos" w:hAnsi="Aptos"/>
          <w:sz w:val="22"/>
          <w:szCs w:val="22"/>
          <w:lang w:eastAsia="en-US"/>
        </w:rPr>
        <w:t xml:space="preserve">před podpisem smlouvy </w:t>
      </w:r>
      <w:r w:rsidR="008555C7" w:rsidRPr="00A21E0C">
        <w:rPr>
          <w:rFonts w:ascii="Aptos" w:hAnsi="Aptos"/>
          <w:sz w:val="22"/>
          <w:szCs w:val="22"/>
          <w:lang w:eastAsia="en-US"/>
        </w:rPr>
        <w:t xml:space="preserve">předloženy </w:t>
      </w:r>
      <w:r w:rsidRPr="00A21E0C">
        <w:rPr>
          <w:rFonts w:ascii="Aptos" w:hAnsi="Aptos"/>
          <w:sz w:val="22"/>
          <w:szCs w:val="22"/>
          <w:lang w:eastAsia="en-US"/>
        </w:rPr>
        <w:t>tyto doklady:</w:t>
      </w:r>
    </w:p>
    <w:p w14:paraId="65164DD2" w14:textId="6CD9F0ED" w:rsidR="00672157" w:rsidRPr="00A21E0C" w:rsidRDefault="00B51002" w:rsidP="00594B7D">
      <w:pPr>
        <w:numPr>
          <w:ilvl w:val="0"/>
          <w:numId w:val="12"/>
        </w:numPr>
        <w:spacing w:line="259" w:lineRule="auto"/>
        <w:ind w:left="851" w:hanging="284"/>
        <w:jc w:val="both"/>
        <w:rPr>
          <w:rFonts w:ascii="Aptos" w:hAnsi="Aptos"/>
          <w:sz w:val="22"/>
          <w:szCs w:val="22"/>
          <w:lang w:eastAsia="en-US"/>
        </w:rPr>
      </w:pPr>
      <w:r w:rsidRPr="00A21E0C">
        <w:rPr>
          <w:rFonts w:ascii="Aptos" w:hAnsi="Aptos"/>
          <w:sz w:val="22"/>
          <w:szCs w:val="22"/>
          <w:lang w:eastAsia="en-US"/>
        </w:rPr>
        <w:t>V</w:t>
      </w:r>
      <w:r w:rsidR="00AF5A62" w:rsidRPr="00A21E0C">
        <w:rPr>
          <w:rFonts w:ascii="Aptos" w:hAnsi="Aptos"/>
          <w:sz w:val="22"/>
          <w:szCs w:val="22"/>
          <w:lang w:eastAsia="en-US"/>
        </w:rPr>
        <w:t xml:space="preserve">ýpis z katastru </w:t>
      </w:r>
      <w:r w:rsidR="00672157" w:rsidRPr="00A21E0C">
        <w:rPr>
          <w:rFonts w:ascii="Aptos" w:hAnsi="Aptos"/>
          <w:sz w:val="22"/>
          <w:szCs w:val="22"/>
          <w:lang w:eastAsia="en-US"/>
        </w:rPr>
        <w:t>nemovitostí – ne starší 3 týdnů</w:t>
      </w:r>
      <w:r w:rsidR="00AC0936" w:rsidRPr="00A21E0C">
        <w:rPr>
          <w:rFonts w:ascii="Aptos" w:hAnsi="Aptos"/>
          <w:sz w:val="22"/>
          <w:szCs w:val="22"/>
          <w:lang w:eastAsia="en-US"/>
        </w:rPr>
        <w:t>,</w:t>
      </w:r>
    </w:p>
    <w:p w14:paraId="1E736CF4" w14:textId="1C55E308" w:rsidR="00672157" w:rsidRPr="00A21E0C" w:rsidRDefault="00B51002" w:rsidP="00594B7D">
      <w:pPr>
        <w:numPr>
          <w:ilvl w:val="0"/>
          <w:numId w:val="12"/>
        </w:numPr>
        <w:spacing w:line="259" w:lineRule="auto"/>
        <w:ind w:left="851" w:hanging="284"/>
        <w:jc w:val="both"/>
        <w:rPr>
          <w:rFonts w:ascii="Aptos" w:hAnsi="Aptos"/>
          <w:sz w:val="22"/>
          <w:szCs w:val="22"/>
          <w:lang w:eastAsia="en-US"/>
        </w:rPr>
      </w:pPr>
      <w:r w:rsidRPr="00A21E0C">
        <w:rPr>
          <w:rFonts w:ascii="Aptos" w:hAnsi="Aptos"/>
          <w:sz w:val="22"/>
          <w:szCs w:val="22"/>
          <w:lang w:eastAsia="en-US"/>
        </w:rPr>
        <w:t>D</w:t>
      </w:r>
      <w:r w:rsidR="00AF5A62" w:rsidRPr="00A21E0C">
        <w:rPr>
          <w:rFonts w:ascii="Aptos" w:hAnsi="Aptos"/>
          <w:sz w:val="22"/>
          <w:szCs w:val="22"/>
          <w:lang w:eastAsia="en-US"/>
        </w:rPr>
        <w:t>okumentace pro umístění, povolení stavby vč. vyjádření, souhlasu, pravomocného rozhodnutí atd. stave</w:t>
      </w:r>
      <w:r w:rsidR="00672157" w:rsidRPr="00A21E0C">
        <w:rPr>
          <w:rFonts w:ascii="Aptos" w:hAnsi="Aptos"/>
          <w:sz w:val="22"/>
          <w:szCs w:val="22"/>
          <w:lang w:eastAsia="en-US"/>
        </w:rPr>
        <w:t>bního úřadu k posuzování záměru</w:t>
      </w:r>
      <w:r w:rsidR="00AC0936" w:rsidRPr="00A21E0C">
        <w:rPr>
          <w:rFonts w:ascii="Aptos" w:hAnsi="Aptos"/>
          <w:sz w:val="22"/>
          <w:szCs w:val="22"/>
          <w:lang w:eastAsia="en-US"/>
        </w:rPr>
        <w:t>,</w:t>
      </w:r>
    </w:p>
    <w:p w14:paraId="459B2A63" w14:textId="048BC7B1" w:rsidR="008B7194" w:rsidRPr="00A21E0C" w:rsidRDefault="00B51002" w:rsidP="00594B7D">
      <w:pPr>
        <w:numPr>
          <w:ilvl w:val="0"/>
          <w:numId w:val="12"/>
        </w:numPr>
        <w:spacing w:line="259" w:lineRule="auto"/>
        <w:ind w:left="851" w:hanging="284"/>
        <w:jc w:val="both"/>
        <w:rPr>
          <w:rFonts w:ascii="Aptos" w:hAnsi="Aptos"/>
          <w:sz w:val="22"/>
          <w:szCs w:val="22"/>
          <w:lang w:eastAsia="en-US"/>
        </w:rPr>
      </w:pPr>
      <w:r w:rsidRPr="00A21E0C">
        <w:rPr>
          <w:rFonts w:ascii="Aptos" w:hAnsi="Aptos"/>
          <w:sz w:val="22"/>
          <w:szCs w:val="22"/>
          <w:lang w:eastAsia="en-US"/>
        </w:rPr>
        <w:t>N</w:t>
      </w:r>
      <w:r w:rsidR="00AF5A62" w:rsidRPr="00A21E0C">
        <w:rPr>
          <w:rFonts w:ascii="Aptos" w:hAnsi="Aptos"/>
          <w:sz w:val="22"/>
          <w:szCs w:val="22"/>
          <w:lang w:eastAsia="en-US"/>
        </w:rPr>
        <w:t>achází-li se stavba, pozemní komunikace, veřejné prostranství, na které se investiční podpora poskytuje, v památkové zóně, předloží žadatel i stanovisko nebo závazné stanovisko dotčeného orgánu státní památkové péče dle zákona č. 20/1987 Sb., o státní památkové péč</w:t>
      </w:r>
      <w:r w:rsidR="00580712" w:rsidRPr="00A21E0C">
        <w:rPr>
          <w:rFonts w:ascii="Aptos" w:hAnsi="Aptos"/>
          <w:sz w:val="22"/>
          <w:szCs w:val="22"/>
          <w:lang w:eastAsia="en-US"/>
        </w:rPr>
        <w:t>i, ve znění pozdějších předpisů.</w:t>
      </w:r>
    </w:p>
    <w:p w14:paraId="62236C27" w14:textId="77777777" w:rsidR="00B51002" w:rsidRPr="00A21E0C" w:rsidRDefault="00B51002" w:rsidP="00594B7D">
      <w:pPr>
        <w:spacing w:line="259" w:lineRule="auto"/>
        <w:ind w:left="851"/>
        <w:jc w:val="both"/>
        <w:rPr>
          <w:rFonts w:ascii="Aptos" w:hAnsi="Aptos"/>
          <w:sz w:val="22"/>
          <w:szCs w:val="22"/>
          <w:lang w:eastAsia="en-US"/>
        </w:rPr>
      </w:pPr>
    </w:p>
    <w:p w14:paraId="4C1EA92C" w14:textId="32715D4E" w:rsidR="00AF5A62" w:rsidRPr="00A21E0C" w:rsidRDefault="00AF5A62" w:rsidP="00594B7D">
      <w:pPr>
        <w:pStyle w:val="Odstavecseseznamem"/>
        <w:numPr>
          <w:ilvl w:val="0"/>
          <w:numId w:val="14"/>
        </w:numPr>
        <w:spacing w:line="259" w:lineRule="auto"/>
        <w:ind w:left="567" w:hanging="567"/>
        <w:jc w:val="both"/>
        <w:rPr>
          <w:rFonts w:ascii="Aptos" w:eastAsia="Calibri" w:hAnsi="Aptos"/>
          <w:sz w:val="22"/>
          <w:szCs w:val="22"/>
          <w:lang w:eastAsia="en-US"/>
        </w:rPr>
      </w:pPr>
      <w:r w:rsidRPr="00A21E0C">
        <w:rPr>
          <w:rFonts w:ascii="Aptos" w:eastAsia="Calibri" w:hAnsi="Aptos"/>
          <w:sz w:val="22"/>
          <w:szCs w:val="22"/>
          <w:lang w:eastAsia="en-US"/>
        </w:rPr>
        <w:t xml:space="preserve">Podmínky poskytnutí investiční dotace na </w:t>
      </w:r>
      <w:r w:rsidR="004A5D47" w:rsidRPr="00A21E0C">
        <w:rPr>
          <w:rFonts w:ascii="Aptos" w:eastAsia="Calibri" w:hAnsi="Aptos"/>
          <w:sz w:val="22"/>
          <w:szCs w:val="22"/>
          <w:lang w:eastAsia="en-US"/>
        </w:rPr>
        <w:t>pořízení dlouhodobého hmotného majetku ve smyslu ustanovení článku I. bod 8</w:t>
      </w:r>
      <w:r w:rsidRPr="00A21E0C">
        <w:rPr>
          <w:rFonts w:ascii="Aptos" w:eastAsia="Calibri" w:hAnsi="Aptos"/>
          <w:sz w:val="22"/>
          <w:szCs w:val="22"/>
          <w:lang w:eastAsia="en-US"/>
        </w:rPr>
        <w:t>:</w:t>
      </w:r>
    </w:p>
    <w:p w14:paraId="2563D383" w14:textId="0B176382" w:rsidR="00672157" w:rsidRPr="00A21E0C" w:rsidRDefault="00AC0936" w:rsidP="00594B7D">
      <w:pPr>
        <w:numPr>
          <w:ilvl w:val="0"/>
          <w:numId w:val="15"/>
        </w:numPr>
        <w:spacing w:line="259" w:lineRule="auto"/>
        <w:ind w:left="851" w:hanging="284"/>
        <w:jc w:val="both"/>
        <w:rPr>
          <w:rFonts w:ascii="Aptos" w:hAnsi="Aptos"/>
          <w:sz w:val="22"/>
          <w:szCs w:val="22"/>
          <w:lang w:eastAsia="en-US"/>
        </w:rPr>
      </w:pPr>
      <w:r w:rsidRPr="00A21E0C">
        <w:rPr>
          <w:rFonts w:ascii="Aptos" w:hAnsi="Aptos"/>
          <w:sz w:val="22"/>
          <w:szCs w:val="22"/>
          <w:lang w:eastAsia="en-US"/>
        </w:rPr>
        <w:t xml:space="preserve">O </w:t>
      </w:r>
      <w:r w:rsidR="00AF5A62" w:rsidRPr="00A21E0C">
        <w:rPr>
          <w:rFonts w:ascii="Aptos" w:hAnsi="Aptos"/>
          <w:sz w:val="22"/>
          <w:szCs w:val="22"/>
          <w:lang w:eastAsia="en-US"/>
        </w:rPr>
        <w:t xml:space="preserve">investiční dotaci na zhodnocení nemovitého majetku může požádat žadatel bez ohledu na to, </w:t>
      </w:r>
      <w:r w:rsidR="009D74DB" w:rsidRPr="00A21E0C">
        <w:rPr>
          <w:rFonts w:ascii="Aptos" w:hAnsi="Aptos"/>
          <w:sz w:val="22"/>
          <w:szCs w:val="22"/>
          <w:lang w:eastAsia="en-US"/>
        </w:rPr>
        <w:t>zdali</w:t>
      </w:r>
      <w:r w:rsidR="00AF5A62" w:rsidRPr="00A21E0C">
        <w:rPr>
          <w:rFonts w:ascii="Aptos" w:hAnsi="Aptos"/>
          <w:sz w:val="22"/>
          <w:szCs w:val="22"/>
          <w:lang w:eastAsia="en-US"/>
        </w:rPr>
        <w:t xml:space="preserve"> se jeho sídlo, resp. trvalý pobyt</w:t>
      </w:r>
      <w:r w:rsidR="00617727" w:rsidRPr="00A21E0C">
        <w:rPr>
          <w:rFonts w:ascii="Aptos" w:hAnsi="Aptos"/>
          <w:sz w:val="22"/>
          <w:szCs w:val="22"/>
          <w:lang w:eastAsia="en-US"/>
        </w:rPr>
        <w:t>, je-li žadatelem fyzická osoba,</w:t>
      </w:r>
      <w:r w:rsidR="00FD7DE2" w:rsidRPr="00A21E0C">
        <w:rPr>
          <w:rFonts w:ascii="Aptos" w:hAnsi="Aptos"/>
          <w:sz w:val="22"/>
          <w:szCs w:val="22"/>
          <w:lang w:eastAsia="en-US"/>
        </w:rPr>
        <w:t xml:space="preserve"> </w:t>
      </w:r>
      <w:r w:rsidR="00AF5A62" w:rsidRPr="00A21E0C">
        <w:rPr>
          <w:rFonts w:ascii="Aptos" w:hAnsi="Aptos"/>
          <w:sz w:val="22"/>
          <w:szCs w:val="22"/>
          <w:lang w:eastAsia="en-US"/>
        </w:rPr>
        <w:t>nachází na území statutárního města Pardubice.  Žadatel má tento nemovitý majetek ve svém vlastnictví nebo v dlouhodobém pronájmu.</w:t>
      </w:r>
    </w:p>
    <w:p w14:paraId="5227CAD5" w14:textId="21810107" w:rsidR="00AF5A62" w:rsidRPr="0003368C" w:rsidRDefault="00AF5A62" w:rsidP="00594B7D">
      <w:pPr>
        <w:numPr>
          <w:ilvl w:val="0"/>
          <w:numId w:val="15"/>
        </w:numPr>
        <w:spacing w:line="259" w:lineRule="auto"/>
        <w:ind w:left="851" w:hanging="284"/>
        <w:jc w:val="both"/>
        <w:rPr>
          <w:rFonts w:ascii="Aptos" w:hAnsi="Aptos"/>
          <w:sz w:val="22"/>
          <w:szCs w:val="22"/>
          <w:lang w:eastAsia="en-US"/>
        </w:rPr>
      </w:pPr>
      <w:r w:rsidRPr="0003368C">
        <w:rPr>
          <w:rFonts w:ascii="Aptos" w:hAnsi="Aptos"/>
          <w:sz w:val="22"/>
          <w:szCs w:val="22"/>
          <w:lang w:eastAsia="en-US"/>
        </w:rPr>
        <w:t xml:space="preserve">Nemovitý majetek se musí nacházet na </w:t>
      </w:r>
      <w:r w:rsidR="00BC64FC" w:rsidRPr="0003368C">
        <w:rPr>
          <w:rFonts w:ascii="Aptos" w:hAnsi="Aptos"/>
          <w:sz w:val="22"/>
          <w:szCs w:val="22"/>
          <w:lang w:eastAsia="en-US"/>
        </w:rPr>
        <w:t>území turistické oblasti Pardubicko.</w:t>
      </w:r>
      <w:r w:rsidR="00AF6311" w:rsidRPr="0003368C">
        <w:rPr>
          <w:rFonts w:ascii="Aptos" w:hAnsi="Aptos"/>
          <w:sz w:val="22"/>
          <w:szCs w:val="22"/>
          <w:lang w:eastAsia="en-US"/>
        </w:rPr>
        <w:t xml:space="preserve"> Vymezení turistické oblasti Pardubicko je k dispozici na </w:t>
      </w:r>
      <w:r w:rsidR="005E3FFD" w:rsidRPr="0003368C">
        <w:rPr>
          <w:rFonts w:ascii="Aptos" w:hAnsi="Aptos"/>
          <w:sz w:val="22"/>
          <w:szCs w:val="22"/>
          <w:lang w:eastAsia="en-US"/>
        </w:rPr>
        <w:t>https://www.topardubicko.cz/cs/o-nas/turisticka-oblast.</w:t>
      </w:r>
    </w:p>
    <w:p w14:paraId="5B9D2A97" w14:textId="79D96004" w:rsidR="00AF5A62" w:rsidRPr="00A21E0C" w:rsidRDefault="00AF5A62" w:rsidP="00594B7D">
      <w:pPr>
        <w:numPr>
          <w:ilvl w:val="0"/>
          <w:numId w:val="15"/>
        </w:numPr>
        <w:spacing w:line="259" w:lineRule="auto"/>
        <w:ind w:left="851" w:hanging="284"/>
        <w:jc w:val="both"/>
        <w:rPr>
          <w:rFonts w:ascii="Aptos" w:hAnsi="Aptos"/>
          <w:sz w:val="22"/>
          <w:szCs w:val="22"/>
          <w:lang w:eastAsia="en-US"/>
        </w:rPr>
      </w:pPr>
      <w:r w:rsidRPr="00A21E0C">
        <w:rPr>
          <w:rFonts w:ascii="Aptos" w:hAnsi="Aptos"/>
          <w:sz w:val="22"/>
          <w:szCs w:val="22"/>
          <w:lang w:eastAsia="en-US"/>
        </w:rPr>
        <w:t>Žadatel předloží se žádostí o dotaci výpis z listu vlastnictví, případně kopii nájemní smlouvy, ze kterých bude jasně vyplývat vlastnictví nemovitého majetku. Na tomto majetku nesmí váznout zástav</w:t>
      </w:r>
      <w:r w:rsidR="00617727" w:rsidRPr="00A21E0C">
        <w:rPr>
          <w:rFonts w:ascii="Aptos" w:hAnsi="Aptos"/>
          <w:sz w:val="22"/>
          <w:szCs w:val="22"/>
          <w:lang w:eastAsia="en-US"/>
        </w:rPr>
        <w:t>ní práv</w:t>
      </w:r>
      <w:r w:rsidRPr="00A21E0C">
        <w:rPr>
          <w:rFonts w:ascii="Aptos" w:hAnsi="Aptos"/>
          <w:sz w:val="22"/>
          <w:szCs w:val="22"/>
          <w:lang w:eastAsia="en-US"/>
        </w:rPr>
        <w:t>a, věcn</w:t>
      </w:r>
      <w:r w:rsidR="00617727" w:rsidRPr="00A21E0C">
        <w:rPr>
          <w:rFonts w:ascii="Aptos" w:hAnsi="Aptos"/>
          <w:sz w:val="22"/>
          <w:szCs w:val="22"/>
          <w:lang w:eastAsia="en-US"/>
        </w:rPr>
        <w:t>á</w:t>
      </w:r>
      <w:r w:rsidRPr="00A21E0C">
        <w:rPr>
          <w:rFonts w:ascii="Aptos" w:hAnsi="Aptos"/>
          <w:sz w:val="22"/>
          <w:szCs w:val="22"/>
          <w:lang w:eastAsia="en-US"/>
        </w:rPr>
        <w:t xml:space="preserve"> břemen</w:t>
      </w:r>
      <w:r w:rsidR="00617727" w:rsidRPr="00A21E0C">
        <w:rPr>
          <w:rFonts w:ascii="Aptos" w:hAnsi="Aptos"/>
          <w:sz w:val="22"/>
          <w:szCs w:val="22"/>
          <w:lang w:eastAsia="en-US"/>
        </w:rPr>
        <w:t>a</w:t>
      </w:r>
      <w:r w:rsidR="004A4523" w:rsidRPr="00A21E0C">
        <w:rPr>
          <w:rFonts w:ascii="Aptos" w:hAnsi="Aptos"/>
          <w:sz w:val="22"/>
          <w:szCs w:val="22"/>
          <w:lang w:eastAsia="en-US"/>
        </w:rPr>
        <w:t xml:space="preserve"> zásadního významu</w:t>
      </w:r>
      <w:r w:rsidRPr="00A21E0C">
        <w:rPr>
          <w:rFonts w:ascii="Aptos" w:hAnsi="Aptos"/>
          <w:sz w:val="22"/>
          <w:szCs w:val="22"/>
          <w:lang w:eastAsia="en-US"/>
        </w:rPr>
        <w:t xml:space="preserve"> či nesmí být zatížen exekucí.</w:t>
      </w:r>
    </w:p>
    <w:p w14:paraId="3777BB32" w14:textId="4C14746B" w:rsidR="00AF5A62" w:rsidRPr="00A21E0C" w:rsidRDefault="00AF5A62" w:rsidP="00594B7D">
      <w:pPr>
        <w:numPr>
          <w:ilvl w:val="0"/>
          <w:numId w:val="15"/>
        </w:numPr>
        <w:spacing w:line="259" w:lineRule="auto"/>
        <w:ind w:left="851" w:hanging="284"/>
        <w:jc w:val="both"/>
        <w:rPr>
          <w:rFonts w:ascii="Aptos" w:hAnsi="Aptos"/>
          <w:sz w:val="22"/>
          <w:szCs w:val="22"/>
          <w:lang w:eastAsia="en-US"/>
        </w:rPr>
      </w:pPr>
      <w:r w:rsidRPr="00A21E0C">
        <w:rPr>
          <w:rFonts w:ascii="Aptos" w:hAnsi="Aptos"/>
          <w:sz w:val="22"/>
          <w:szCs w:val="22"/>
          <w:lang w:eastAsia="en-US"/>
        </w:rPr>
        <w:lastRenderedPageBreak/>
        <w:t>U zhodnocení nemovitého majetku ve vlastnictví statutárního města musí být všechny plánované změny prováděny v součinnosti s odborem majetku a investic M</w:t>
      </w:r>
      <w:r w:rsidR="00617727" w:rsidRPr="00A21E0C">
        <w:rPr>
          <w:rFonts w:ascii="Aptos" w:hAnsi="Aptos"/>
          <w:sz w:val="22"/>
          <w:szCs w:val="22"/>
          <w:lang w:eastAsia="en-US"/>
        </w:rPr>
        <w:t>agistrátu města Pardubic</w:t>
      </w:r>
      <w:r w:rsidRPr="00A21E0C">
        <w:rPr>
          <w:rFonts w:ascii="Aptos" w:hAnsi="Aptos"/>
          <w:sz w:val="22"/>
          <w:szCs w:val="22"/>
          <w:lang w:eastAsia="en-US"/>
        </w:rPr>
        <w:t xml:space="preserve">. </w:t>
      </w:r>
    </w:p>
    <w:p w14:paraId="47C308A8" w14:textId="77777777" w:rsidR="00B51002" w:rsidRPr="00A21E0C" w:rsidRDefault="00B51002" w:rsidP="00594B7D">
      <w:pPr>
        <w:spacing w:line="259" w:lineRule="auto"/>
        <w:ind w:left="851"/>
        <w:jc w:val="both"/>
        <w:rPr>
          <w:rFonts w:ascii="Aptos" w:hAnsi="Aptos"/>
          <w:sz w:val="22"/>
          <w:szCs w:val="22"/>
          <w:lang w:eastAsia="en-US"/>
        </w:rPr>
      </w:pPr>
    </w:p>
    <w:p w14:paraId="642E7222" w14:textId="1B6B768F" w:rsidR="00C564FC" w:rsidRPr="00A21E0C" w:rsidRDefault="00AF5A62" w:rsidP="00594B7D">
      <w:pPr>
        <w:pStyle w:val="Odstavecseseznamem"/>
        <w:numPr>
          <w:ilvl w:val="0"/>
          <w:numId w:val="14"/>
        </w:numPr>
        <w:spacing w:line="259" w:lineRule="auto"/>
        <w:ind w:left="567" w:hanging="567"/>
        <w:jc w:val="both"/>
        <w:rPr>
          <w:rFonts w:ascii="Aptos" w:hAnsi="Aptos" w:cstheme="minorHAnsi"/>
          <w:sz w:val="22"/>
          <w:szCs w:val="22"/>
          <w:lang w:eastAsia="en-US"/>
        </w:rPr>
      </w:pPr>
      <w:r w:rsidRPr="00A21E0C">
        <w:rPr>
          <w:rFonts w:ascii="Aptos" w:hAnsi="Aptos" w:cstheme="minorHAnsi"/>
          <w:sz w:val="22"/>
          <w:szCs w:val="22"/>
          <w:lang w:eastAsia="en-US"/>
        </w:rPr>
        <w:t>Žadatel bude při realizaci investiční akce postupovat v souladu s příslušnými právními předpisy (</w:t>
      </w:r>
      <w:r w:rsidR="004E7B08" w:rsidRPr="00A21E0C">
        <w:rPr>
          <w:rFonts w:ascii="Aptos" w:hAnsi="Aptos" w:cstheme="minorHAnsi"/>
          <w:sz w:val="22"/>
          <w:szCs w:val="22"/>
          <w:lang w:eastAsia="en-US"/>
        </w:rPr>
        <w:t>z</w:t>
      </w:r>
      <w:r w:rsidRPr="00A21E0C">
        <w:rPr>
          <w:rFonts w:ascii="Aptos" w:hAnsi="Aptos" w:cstheme="minorHAnsi"/>
          <w:sz w:val="22"/>
          <w:szCs w:val="22"/>
          <w:lang w:eastAsia="en-US"/>
        </w:rPr>
        <w:t>ákon</w:t>
      </w:r>
      <w:r w:rsidR="00617727" w:rsidRPr="00A21E0C">
        <w:rPr>
          <w:rFonts w:ascii="Aptos" w:hAnsi="Aptos" w:cstheme="minorHAnsi"/>
          <w:sz w:val="22"/>
          <w:szCs w:val="22"/>
          <w:lang w:eastAsia="en-US"/>
        </w:rPr>
        <w:t xml:space="preserve"> č. 134/2016 Sb.,</w:t>
      </w:r>
      <w:r w:rsidRPr="00A21E0C">
        <w:rPr>
          <w:rFonts w:ascii="Aptos" w:hAnsi="Aptos" w:cstheme="minorHAnsi"/>
          <w:sz w:val="22"/>
          <w:szCs w:val="22"/>
          <w:lang w:eastAsia="en-US"/>
        </w:rPr>
        <w:t xml:space="preserve"> o zadávání veřejných zakázek</w:t>
      </w:r>
      <w:r w:rsidR="00DB73C9" w:rsidRPr="00A21E0C">
        <w:rPr>
          <w:rFonts w:ascii="Aptos" w:hAnsi="Aptos" w:cstheme="minorHAnsi"/>
          <w:sz w:val="22"/>
          <w:szCs w:val="22"/>
          <w:lang w:eastAsia="en-US"/>
        </w:rPr>
        <w:t xml:space="preserve">, ve znění pozdějších </w:t>
      </w:r>
      <w:r w:rsidR="00DA5A5C" w:rsidRPr="00A21E0C">
        <w:rPr>
          <w:rFonts w:ascii="Aptos" w:hAnsi="Aptos" w:cstheme="minorHAnsi"/>
          <w:sz w:val="22"/>
          <w:szCs w:val="22"/>
          <w:lang w:eastAsia="en-US"/>
        </w:rPr>
        <w:t>předpisů</w:t>
      </w:r>
      <w:r w:rsidRPr="00A21E0C">
        <w:rPr>
          <w:rFonts w:ascii="Aptos" w:hAnsi="Aptos" w:cstheme="minorHAnsi"/>
          <w:sz w:val="22"/>
          <w:szCs w:val="22"/>
          <w:lang w:eastAsia="en-US"/>
        </w:rPr>
        <w:t xml:space="preserve"> atd.)</w:t>
      </w:r>
      <w:r w:rsidR="00904352" w:rsidRPr="00A21E0C">
        <w:rPr>
          <w:rFonts w:ascii="Aptos" w:hAnsi="Aptos" w:cstheme="minorHAnsi"/>
          <w:sz w:val="22"/>
          <w:szCs w:val="22"/>
          <w:lang w:eastAsia="en-US"/>
        </w:rPr>
        <w:t xml:space="preserve">. </w:t>
      </w:r>
    </w:p>
    <w:p w14:paraId="166CD843" w14:textId="77777777" w:rsidR="00DC7B5A" w:rsidRPr="00A21E0C" w:rsidRDefault="00DC7B5A" w:rsidP="00594B7D">
      <w:pPr>
        <w:spacing w:line="259" w:lineRule="auto"/>
        <w:jc w:val="both"/>
        <w:rPr>
          <w:rFonts w:ascii="Aptos" w:hAnsi="Aptos"/>
          <w:sz w:val="22"/>
          <w:szCs w:val="22"/>
          <w:lang w:eastAsia="en-US"/>
        </w:rPr>
      </w:pPr>
    </w:p>
    <w:p w14:paraId="7DA7E64E" w14:textId="53E7696F" w:rsidR="00EA394E" w:rsidRPr="00A21E0C" w:rsidRDefault="00CF2082" w:rsidP="00594B7D">
      <w:pPr>
        <w:pStyle w:val="Nadpis1"/>
        <w:spacing w:before="0" w:after="0" w:line="259" w:lineRule="auto"/>
        <w:rPr>
          <w:rFonts w:ascii="Aptos" w:hAnsi="Aptos"/>
        </w:rPr>
      </w:pPr>
      <w:bookmarkStart w:id="24" w:name="_Toc209168435"/>
      <w:r w:rsidRPr="00A21E0C">
        <w:rPr>
          <w:rFonts w:ascii="Aptos" w:hAnsi="Aptos"/>
        </w:rPr>
        <w:t>VI.  ZÁVĚREČNÁ USTANOVENÍ</w:t>
      </w:r>
      <w:bookmarkEnd w:id="24"/>
    </w:p>
    <w:p w14:paraId="3C3838CA" w14:textId="77777777" w:rsidR="003F1B1E" w:rsidRPr="00A21E0C" w:rsidRDefault="003F1B1E" w:rsidP="003F1B1E">
      <w:pPr>
        <w:rPr>
          <w:rFonts w:ascii="Aptos" w:hAnsi="Aptos"/>
        </w:rPr>
      </w:pPr>
    </w:p>
    <w:p w14:paraId="169DC7A3" w14:textId="06522732" w:rsidR="00BD4114" w:rsidRPr="00A21E0C" w:rsidRDefault="00BD4114" w:rsidP="00594B7D">
      <w:pPr>
        <w:pStyle w:val="Odstavecseseznamem"/>
        <w:numPr>
          <w:ilvl w:val="0"/>
          <w:numId w:val="36"/>
        </w:numPr>
        <w:spacing w:line="259" w:lineRule="auto"/>
        <w:ind w:left="567" w:hanging="567"/>
        <w:jc w:val="both"/>
        <w:rPr>
          <w:rFonts w:ascii="Aptos" w:hAnsi="Aptos" w:cstheme="minorHAnsi"/>
          <w:sz w:val="22"/>
          <w:szCs w:val="22"/>
          <w:lang w:eastAsia="en-US"/>
        </w:rPr>
      </w:pPr>
      <w:r w:rsidRPr="00A21E0C">
        <w:rPr>
          <w:rFonts w:ascii="Aptos" w:hAnsi="Aptos" w:cstheme="minorHAnsi"/>
          <w:sz w:val="22"/>
          <w:szCs w:val="22"/>
          <w:lang w:eastAsia="en-US"/>
        </w:rPr>
        <w:t xml:space="preserve">Žadatelé budou informováni o rozhodnutí ve věci poskytnutí/neposkytnutí dotace na </w:t>
      </w:r>
      <w:r w:rsidR="0036709E" w:rsidRPr="00A21E0C">
        <w:rPr>
          <w:rFonts w:ascii="Aptos" w:hAnsi="Aptos" w:cstheme="minorHAnsi"/>
          <w:sz w:val="22"/>
          <w:szCs w:val="22"/>
          <w:lang w:eastAsia="en-US"/>
        </w:rPr>
        <w:t xml:space="preserve">webových </w:t>
      </w:r>
      <w:r w:rsidRPr="00A21E0C">
        <w:rPr>
          <w:rFonts w:ascii="Aptos" w:hAnsi="Aptos" w:cstheme="minorHAnsi"/>
          <w:sz w:val="22"/>
          <w:szCs w:val="22"/>
          <w:lang w:eastAsia="en-US"/>
        </w:rPr>
        <w:t xml:space="preserve">stránkách </w:t>
      </w:r>
      <w:r w:rsidR="0036709E" w:rsidRPr="00A21E0C">
        <w:rPr>
          <w:rFonts w:ascii="Aptos" w:hAnsi="Aptos" w:cstheme="minorHAnsi"/>
          <w:sz w:val="22"/>
          <w:szCs w:val="22"/>
          <w:lang w:eastAsia="en-US"/>
        </w:rPr>
        <w:t xml:space="preserve">statutárního </w:t>
      </w:r>
      <w:r w:rsidRPr="00A21E0C">
        <w:rPr>
          <w:rFonts w:ascii="Aptos" w:hAnsi="Aptos" w:cstheme="minorHAnsi"/>
          <w:sz w:val="22"/>
          <w:szCs w:val="22"/>
          <w:lang w:eastAsia="en-US"/>
        </w:rPr>
        <w:t>města</w:t>
      </w:r>
      <w:r w:rsidR="0036709E" w:rsidRPr="00A21E0C">
        <w:rPr>
          <w:rFonts w:ascii="Aptos" w:hAnsi="Aptos" w:cstheme="minorHAnsi"/>
          <w:sz w:val="22"/>
          <w:szCs w:val="22"/>
          <w:lang w:eastAsia="en-US"/>
        </w:rPr>
        <w:t xml:space="preserve"> Pardubice </w:t>
      </w:r>
      <w:r w:rsidRPr="00A21E0C">
        <w:rPr>
          <w:rFonts w:ascii="Aptos" w:hAnsi="Aptos" w:cstheme="minorHAnsi"/>
          <w:sz w:val="22"/>
          <w:szCs w:val="22"/>
          <w:lang w:eastAsia="en-US"/>
        </w:rPr>
        <w:t>v přehledových tabulkách včetně zdůvodnění neschválení žádosti.</w:t>
      </w:r>
    </w:p>
    <w:p w14:paraId="389B99AF" w14:textId="77777777" w:rsidR="00BD4114" w:rsidRPr="00A21E0C" w:rsidRDefault="00BD4114" w:rsidP="00594B7D">
      <w:pPr>
        <w:widowControl w:val="0"/>
        <w:autoSpaceDE w:val="0"/>
        <w:autoSpaceDN w:val="0"/>
        <w:spacing w:line="259" w:lineRule="auto"/>
        <w:ind w:left="567" w:hanging="567"/>
        <w:jc w:val="both"/>
        <w:rPr>
          <w:rFonts w:ascii="Aptos" w:hAnsi="Aptos" w:cs="Arial"/>
          <w:spacing w:val="6"/>
          <w:sz w:val="22"/>
          <w:szCs w:val="22"/>
        </w:rPr>
      </w:pPr>
    </w:p>
    <w:p w14:paraId="7302C8E2" w14:textId="16337E24" w:rsidR="00CE0483" w:rsidRPr="00A21E0C" w:rsidRDefault="000B7B3B" w:rsidP="00594B7D">
      <w:pPr>
        <w:pStyle w:val="Odstavecseseznamem"/>
        <w:widowControl w:val="0"/>
        <w:numPr>
          <w:ilvl w:val="0"/>
          <w:numId w:val="36"/>
        </w:numPr>
        <w:autoSpaceDE w:val="0"/>
        <w:autoSpaceDN w:val="0"/>
        <w:spacing w:line="259" w:lineRule="auto"/>
        <w:ind w:left="567" w:hanging="567"/>
        <w:jc w:val="both"/>
        <w:rPr>
          <w:rFonts w:ascii="Aptos" w:hAnsi="Aptos" w:cstheme="minorHAnsi"/>
          <w:spacing w:val="6"/>
          <w:sz w:val="22"/>
          <w:szCs w:val="22"/>
        </w:rPr>
      </w:pPr>
      <w:r w:rsidRPr="00A21E0C">
        <w:rPr>
          <w:rFonts w:ascii="Aptos" w:hAnsi="Aptos"/>
          <w:sz w:val="22"/>
          <w:szCs w:val="22"/>
          <w:lang w:eastAsia="en-US"/>
        </w:rPr>
        <w:t xml:space="preserve">Tato </w:t>
      </w:r>
      <w:r w:rsidR="0096189E" w:rsidRPr="00A21E0C">
        <w:rPr>
          <w:rFonts w:ascii="Aptos" w:hAnsi="Aptos"/>
          <w:sz w:val="22"/>
          <w:szCs w:val="22"/>
          <w:lang w:eastAsia="en-US"/>
        </w:rPr>
        <w:t>P</w:t>
      </w:r>
      <w:r w:rsidRPr="00A21E0C">
        <w:rPr>
          <w:rFonts w:ascii="Aptos" w:hAnsi="Aptos"/>
          <w:sz w:val="22"/>
          <w:szCs w:val="22"/>
          <w:lang w:eastAsia="en-US"/>
        </w:rPr>
        <w:t>ravidla</w:t>
      </w:r>
      <w:r w:rsidR="003319FB" w:rsidRPr="00A21E0C">
        <w:rPr>
          <w:rFonts w:ascii="Aptos" w:hAnsi="Aptos"/>
          <w:sz w:val="22"/>
          <w:szCs w:val="22"/>
          <w:lang w:eastAsia="en-US"/>
        </w:rPr>
        <w:t xml:space="preserve"> pro poskytování dotací z Programu podpory cestovního ruchu</w:t>
      </w:r>
      <w:r w:rsidR="00554B3D" w:rsidRPr="00A21E0C">
        <w:rPr>
          <w:rFonts w:ascii="Aptos" w:hAnsi="Aptos"/>
          <w:sz w:val="22"/>
          <w:szCs w:val="22"/>
          <w:lang w:eastAsia="en-US"/>
        </w:rPr>
        <w:t xml:space="preserve"> </w:t>
      </w:r>
      <w:r w:rsidR="00F840B3" w:rsidRPr="00A21E0C">
        <w:rPr>
          <w:rFonts w:ascii="Aptos" w:hAnsi="Aptos"/>
          <w:sz w:val="22"/>
          <w:szCs w:val="22"/>
          <w:lang w:eastAsia="en-US"/>
        </w:rPr>
        <w:t xml:space="preserve">v roce </w:t>
      </w:r>
      <w:r w:rsidR="00554B3D" w:rsidRPr="00A21E0C">
        <w:rPr>
          <w:rFonts w:ascii="Aptos" w:hAnsi="Aptos"/>
          <w:sz w:val="22"/>
          <w:szCs w:val="22"/>
          <w:lang w:eastAsia="en-US"/>
        </w:rPr>
        <w:t>20</w:t>
      </w:r>
      <w:r w:rsidR="00E80634" w:rsidRPr="00A21E0C">
        <w:rPr>
          <w:rFonts w:ascii="Aptos" w:hAnsi="Aptos"/>
          <w:sz w:val="22"/>
          <w:szCs w:val="22"/>
          <w:lang w:eastAsia="en-US"/>
        </w:rPr>
        <w:t>2</w:t>
      </w:r>
      <w:r w:rsidR="009C222B">
        <w:rPr>
          <w:rFonts w:ascii="Aptos" w:hAnsi="Aptos"/>
          <w:sz w:val="22"/>
          <w:szCs w:val="22"/>
          <w:lang w:eastAsia="en-US"/>
        </w:rPr>
        <w:t>6</w:t>
      </w:r>
      <w:r w:rsidR="008D25E9" w:rsidRPr="00A21E0C">
        <w:rPr>
          <w:rFonts w:ascii="Aptos" w:hAnsi="Aptos"/>
          <w:sz w:val="22"/>
          <w:szCs w:val="22"/>
          <w:lang w:eastAsia="en-US"/>
        </w:rPr>
        <w:t xml:space="preserve"> nabývají </w:t>
      </w:r>
      <w:r w:rsidR="0036709E" w:rsidRPr="00A21E0C">
        <w:rPr>
          <w:rFonts w:ascii="Aptos" w:hAnsi="Aptos"/>
          <w:sz w:val="22"/>
          <w:szCs w:val="22"/>
          <w:lang w:eastAsia="en-US"/>
        </w:rPr>
        <w:t>platnosti</w:t>
      </w:r>
      <w:r w:rsidR="008D25E9" w:rsidRPr="00A21E0C">
        <w:rPr>
          <w:rFonts w:ascii="Aptos" w:hAnsi="Aptos"/>
          <w:sz w:val="22"/>
          <w:szCs w:val="22"/>
          <w:lang w:eastAsia="en-US"/>
        </w:rPr>
        <w:t xml:space="preserve"> schválením</w:t>
      </w:r>
      <w:r w:rsidR="00E13761" w:rsidRPr="00A21E0C">
        <w:rPr>
          <w:rFonts w:ascii="Aptos" w:hAnsi="Aptos"/>
          <w:sz w:val="22"/>
          <w:szCs w:val="22"/>
          <w:lang w:eastAsia="en-US"/>
        </w:rPr>
        <w:t xml:space="preserve"> </w:t>
      </w:r>
      <w:r w:rsidR="00624F54" w:rsidRPr="00A21E0C">
        <w:rPr>
          <w:rFonts w:ascii="Aptos" w:hAnsi="Aptos"/>
          <w:sz w:val="22"/>
          <w:szCs w:val="22"/>
          <w:lang w:eastAsia="en-US"/>
        </w:rPr>
        <w:t>Zastupitelstv</w:t>
      </w:r>
      <w:r w:rsidR="008D25E9" w:rsidRPr="00A21E0C">
        <w:rPr>
          <w:rFonts w:ascii="Aptos" w:hAnsi="Aptos"/>
          <w:sz w:val="22"/>
          <w:szCs w:val="22"/>
          <w:lang w:eastAsia="en-US"/>
        </w:rPr>
        <w:t>em</w:t>
      </w:r>
      <w:r w:rsidR="009854E9" w:rsidRPr="00A21E0C">
        <w:rPr>
          <w:rFonts w:ascii="Aptos" w:hAnsi="Aptos"/>
          <w:sz w:val="22"/>
          <w:szCs w:val="22"/>
          <w:lang w:eastAsia="en-US"/>
        </w:rPr>
        <w:t xml:space="preserve"> města</w:t>
      </w:r>
      <w:r w:rsidRPr="00A21E0C">
        <w:rPr>
          <w:rFonts w:ascii="Aptos" w:hAnsi="Aptos"/>
          <w:sz w:val="22"/>
          <w:szCs w:val="22"/>
          <w:lang w:eastAsia="en-US"/>
        </w:rPr>
        <w:t xml:space="preserve"> Pardubic </w:t>
      </w:r>
      <w:r w:rsidR="000A2DCE" w:rsidRPr="00A21E0C">
        <w:rPr>
          <w:rFonts w:ascii="Aptos" w:hAnsi="Aptos"/>
          <w:sz w:val="22"/>
          <w:szCs w:val="22"/>
          <w:lang w:eastAsia="en-US"/>
        </w:rPr>
        <w:t xml:space="preserve">dne </w:t>
      </w:r>
      <w:r w:rsidR="00015316" w:rsidRPr="00314BF8">
        <w:rPr>
          <w:rFonts w:ascii="Aptos" w:hAnsi="Aptos"/>
          <w:color w:val="EE0000"/>
          <w:sz w:val="22"/>
          <w:szCs w:val="22"/>
          <w:lang w:eastAsia="en-US"/>
        </w:rPr>
        <w:t>1</w:t>
      </w:r>
      <w:r w:rsidR="006F3A48" w:rsidRPr="00314BF8">
        <w:rPr>
          <w:rFonts w:ascii="Aptos" w:hAnsi="Aptos"/>
          <w:color w:val="EE0000"/>
          <w:sz w:val="22"/>
          <w:szCs w:val="22"/>
          <w:lang w:eastAsia="en-US"/>
        </w:rPr>
        <w:t>5</w:t>
      </w:r>
      <w:r w:rsidR="00457C29" w:rsidRPr="00314BF8">
        <w:rPr>
          <w:rFonts w:ascii="Aptos" w:hAnsi="Aptos"/>
          <w:color w:val="EE0000"/>
          <w:sz w:val="22"/>
          <w:szCs w:val="22"/>
          <w:lang w:eastAsia="en-US"/>
        </w:rPr>
        <w:t xml:space="preserve">. </w:t>
      </w:r>
      <w:r w:rsidR="00D0051F" w:rsidRPr="00314BF8">
        <w:rPr>
          <w:rFonts w:ascii="Aptos" w:hAnsi="Aptos"/>
          <w:color w:val="EE0000"/>
          <w:sz w:val="22"/>
          <w:szCs w:val="22"/>
          <w:lang w:eastAsia="en-US"/>
        </w:rPr>
        <w:t>prosince</w:t>
      </w:r>
      <w:r w:rsidR="00457C29" w:rsidRPr="00314BF8">
        <w:rPr>
          <w:rFonts w:ascii="Aptos" w:hAnsi="Aptos"/>
          <w:color w:val="EE0000"/>
          <w:sz w:val="22"/>
          <w:szCs w:val="22"/>
          <w:lang w:eastAsia="en-US"/>
        </w:rPr>
        <w:t xml:space="preserve"> 20</w:t>
      </w:r>
      <w:r w:rsidR="00AE20F0" w:rsidRPr="00314BF8">
        <w:rPr>
          <w:rFonts w:ascii="Aptos" w:hAnsi="Aptos"/>
          <w:color w:val="EE0000"/>
          <w:sz w:val="22"/>
          <w:szCs w:val="22"/>
          <w:lang w:eastAsia="en-US"/>
        </w:rPr>
        <w:t>2</w:t>
      </w:r>
      <w:r w:rsidR="009C222B" w:rsidRPr="00314BF8">
        <w:rPr>
          <w:rFonts w:ascii="Aptos" w:hAnsi="Aptos"/>
          <w:color w:val="EE0000"/>
          <w:sz w:val="22"/>
          <w:szCs w:val="22"/>
          <w:lang w:eastAsia="en-US"/>
        </w:rPr>
        <w:t>5</w:t>
      </w:r>
      <w:r w:rsidR="004F6820" w:rsidRPr="00A21E0C">
        <w:rPr>
          <w:rFonts w:ascii="Aptos" w:hAnsi="Aptos"/>
          <w:sz w:val="22"/>
          <w:szCs w:val="22"/>
          <w:lang w:eastAsia="en-US"/>
        </w:rPr>
        <w:t>.</w:t>
      </w:r>
      <w:r w:rsidR="00CE0483" w:rsidRPr="00A21E0C">
        <w:rPr>
          <w:rFonts w:ascii="Aptos" w:hAnsi="Aptos" w:cstheme="minorHAnsi"/>
          <w:sz w:val="22"/>
          <w:szCs w:val="22"/>
        </w:rPr>
        <w:tab/>
      </w:r>
    </w:p>
    <w:sectPr w:rsidR="00CE0483" w:rsidRPr="00A21E0C" w:rsidSect="00746EA3">
      <w:footerReference w:type="default" r:id="rId15"/>
      <w:type w:val="continuous"/>
      <w:pgSz w:w="11906" w:h="16838"/>
      <w:pgMar w:top="1560" w:right="1416"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3C21B" w14:textId="77777777" w:rsidR="00802025" w:rsidRDefault="00802025">
      <w:r>
        <w:separator/>
      </w:r>
    </w:p>
  </w:endnote>
  <w:endnote w:type="continuationSeparator" w:id="0">
    <w:p w14:paraId="383EAD0C" w14:textId="77777777" w:rsidR="00802025" w:rsidRDefault="00802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4980569"/>
      <w:docPartObj>
        <w:docPartGallery w:val="Page Numbers (Bottom of Page)"/>
        <w:docPartUnique/>
      </w:docPartObj>
    </w:sdtPr>
    <w:sdtEndPr/>
    <w:sdtContent>
      <w:p w14:paraId="5DEC9E24" w14:textId="3DFD5481" w:rsidR="00A150B7" w:rsidRDefault="00A150B7">
        <w:pPr>
          <w:pStyle w:val="Zpat"/>
          <w:jc w:val="center"/>
        </w:pPr>
        <w:r>
          <w:fldChar w:fldCharType="begin"/>
        </w:r>
        <w:r>
          <w:instrText>PAGE   \* MERGEFORMAT</w:instrText>
        </w:r>
        <w:r>
          <w:fldChar w:fldCharType="separate"/>
        </w:r>
        <w:r>
          <w:rPr>
            <w:noProof/>
          </w:rPr>
          <w:t>7</w:t>
        </w:r>
        <w:r>
          <w:fldChar w:fldCharType="end"/>
        </w:r>
      </w:p>
    </w:sdtContent>
  </w:sdt>
  <w:p w14:paraId="13013891" w14:textId="77777777" w:rsidR="00A150B7" w:rsidRDefault="00A150B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5C840" w14:textId="77777777" w:rsidR="00802025" w:rsidRDefault="00802025">
      <w:r>
        <w:separator/>
      </w:r>
    </w:p>
  </w:footnote>
  <w:footnote w:type="continuationSeparator" w:id="0">
    <w:p w14:paraId="0943E3F3" w14:textId="77777777" w:rsidR="00802025" w:rsidRDefault="00802025">
      <w:r>
        <w:continuationSeparator/>
      </w:r>
    </w:p>
  </w:footnote>
  <w:footnote w:id="1">
    <w:p w14:paraId="0B868FCC" w14:textId="5769DF58" w:rsidR="00A150B7" w:rsidRPr="00DA5A5C" w:rsidRDefault="00182BB9">
      <w:pPr>
        <w:pStyle w:val="Textpoznpodarou"/>
        <w:rPr>
          <w:rFonts w:ascii="Aptos" w:hAnsi="Aptos"/>
          <w:sz w:val="18"/>
          <w:szCs w:val="18"/>
        </w:rPr>
      </w:pPr>
      <w:bookmarkStart w:id="9" w:name="_Hlk87944794"/>
      <w:r>
        <w:rPr>
          <w:rStyle w:val="Znakapoznpodarou"/>
        </w:rPr>
        <w:footnoteRef/>
      </w:r>
      <w:r w:rsidR="00680E04" w:rsidRPr="00DA5A5C">
        <w:rPr>
          <w:rFonts w:ascii="Aptos" w:hAnsi="Aptos"/>
          <w:sz w:val="18"/>
          <w:szCs w:val="18"/>
        </w:rPr>
        <w:t>Strategie rozvoje cestovního ruchu TO Pardubicko</w:t>
      </w:r>
      <w:r w:rsidR="007A3057" w:rsidRPr="00DA5A5C">
        <w:rPr>
          <w:rFonts w:ascii="Aptos" w:hAnsi="Aptos"/>
          <w:sz w:val="18"/>
          <w:szCs w:val="18"/>
        </w:rPr>
        <w:t xml:space="preserve"> </w:t>
      </w:r>
      <w:r w:rsidR="00DA5A5C" w:rsidRPr="00DA5A5C">
        <w:rPr>
          <w:rFonts w:ascii="Aptos" w:hAnsi="Aptos"/>
          <w:sz w:val="18"/>
          <w:szCs w:val="18"/>
        </w:rPr>
        <w:t>2022–2026</w:t>
      </w:r>
      <w:r w:rsidR="00680E04" w:rsidRPr="00DA5A5C">
        <w:rPr>
          <w:rFonts w:ascii="Aptos" w:hAnsi="Aptos"/>
          <w:sz w:val="18"/>
          <w:szCs w:val="18"/>
        </w:rPr>
        <w:t xml:space="preserve"> </w:t>
      </w:r>
      <w:r w:rsidR="007A3057" w:rsidRPr="00DA5A5C">
        <w:rPr>
          <w:rFonts w:ascii="Aptos" w:hAnsi="Aptos"/>
          <w:sz w:val="18"/>
          <w:szCs w:val="18"/>
        </w:rPr>
        <w:t>je</w:t>
      </w:r>
      <w:r w:rsidR="00680E04" w:rsidRPr="00DA5A5C">
        <w:rPr>
          <w:rFonts w:ascii="Aptos" w:hAnsi="Aptos"/>
          <w:sz w:val="18"/>
          <w:szCs w:val="18"/>
        </w:rPr>
        <w:t xml:space="preserve"> dostupn</w:t>
      </w:r>
      <w:r w:rsidR="007A3057" w:rsidRPr="00DA5A5C">
        <w:rPr>
          <w:rFonts w:ascii="Aptos" w:hAnsi="Aptos"/>
          <w:sz w:val="18"/>
          <w:szCs w:val="18"/>
        </w:rPr>
        <w:t>á</w:t>
      </w:r>
      <w:r w:rsidR="00680E04" w:rsidRPr="00DA5A5C">
        <w:rPr>
          <w:rFonts w:ascii="Aptos" w:hAnsi="Aptos"/>
          <w:sz w:val="18"/>
          <w:szCs w:val="18"/>
        </w:rPr>
        <w:t xml:space="preserve"> na www.pardubice.eu</w:t>
      </w:r>
      <w:bookmarkEnd w:id="9"/>
    </w:p>
  </w:footnote>
  <w:footnote w:id="2">
    <w:p w14:paraId="3A1DD3B5" w14:textId="00830EE0" w:rsidR="00A150B7" w:rsidRPr="00502347" w:rsidRDefault="00A150B7">
      <w:pPr>
        <w:pStyle w:val="Textpoznpodarou"/>
        <w:rPr>
          <w:rFonts w:ascii="Aptos" w:hAnsi="Aptos"/>
          <w:color w:val="FF0000"/>
          <w:sz w:val="18"/>
          <w:szCs w:val="18"/>
        </w:rPr>
      </w:pPr>
      <w:r w:rsidRPr="00502347">
        <w:rPr>
          <w:rStyle w:val="Znakapoznpodarou"/>
          <w:rFonts w:ascii="Aptos" w:hAnsi="Aptos"/>
          <w:sz w:val="18"/>
          <w:szCs w:val="18"/>
        </w:rPr>
        <w:footnoteRef/>
      </w:r>
      <w:r w:rsidRPr="00502347">
        <w:rPr>
          <w:rFonts w:ascii="Aptos" w:hAnsi="Aptos"/>
          <w:sz w:val="18"/>
          <w:szCs w:val="18"/>
        </w:rPr>
        <w:t xml:space="preserve"> </w:t>
      </w:r>
      <w:r w:rsidR="00680E04" w:rsidRPr="00502347">
        <w:rPr>
          <w:rFonts w:ascii="Aptos" w:hAnsi="Aptos"/>
          <w:sz w:val="18"/>
          <w:szCs w:val="18"/>
        </w:rPr>
        <w:t xml:space="preserve">Strategie rozvoje cestovního ruchu TO Pardubicko </w:t>
      </w:r>
      <w:r w:rsidR="00502347" w:rsidRPr="00502347">
        <w:rPr>
          <w:rFonts w:ascii="Aptos" w:hAnsi="Aptos"/>
          <w:sz w:val="18"/>
          <w:szCs w:val="18"/>
        </w:rPr>
        <w:t>2022–2026</w:t>
      </w:r>
      <w:r w:rsidR="0030402F" w:rsidRPr="00502347">
        <w:rPr>
          <w:rFonts w:ascii="Aptos" w:hAnsi="Aptos"/>
          <w:sz w:val="18"/>
          <w:szCs w:val="18"/>
        </w:rPr>
        <w:t xml:space="preserve"> je dostupná</w:t>
      </w:r>
      <w:r w:rsidR="00680E04" w:rsidRPr="00502347">
        <w:rPr>
          <w:rFonts w:ascii="Aptos" w:hAnsi="Aptos"/>
          <w:sz w:val="18"/>
          <w:szCs w:val="18"/>
        </w:rPr>
        <w:t xml:space="preserve"> na www.pardubice.eu</w:t>
      </w:r>
      <w:r w:rsidR="00680E04" w:rsidRPr="00502347" w:rsidDel="006E746C">
        <w:rPr>
          <w:rFonts w:ascii="Aptos" w:hAnsi="Aptos"/>
          <w:sz w:val="18"/>
          <w:szCs w:val="18"/>
        </w:rPr>
        <w:t xml:space="preserve"> </w:t>
      </w:r>
    </w:p>
  </w:footnote>
  <w:footnote w:id="3">
    <w:p w14:paraId="1B3422B7" w14:textId="77777777" w:rsidR="00E92E8B" w:rsidRPr="00502347" w:rsidRDefault="00E92E8B" w:rsidP="00E92E8B">
      <w:pPr>
        <w:pStyle w:val="Textpoznpodarou"/>
        <w:rPr>
          <w:rFonts w:ascii="Aptos" w:hAnsi="Aptos"/>
          <w:color w:val="FF0000"/>
          <w:sz w:val="18"/>
          <w:szCs w:val="18"/>
        </w:rPr>
      </w:pPr>
      <w:r w:rsidRPr="00502347">
        <w:rPr>
          <w:rStyle w:val="Znakapoznpodarou"/>
          <w:rFonts w:ascii="Aptos" w:hAnsi="Aptos"/>
          <w:sz w:val="18"/>
          <w:szCs w:val="18"/>
        </w:rPr>
        <w:footnoteRef/>
      </w:r>
      <w:r w:rsidRPr="00502347">
        <w:rPr>
          <w:rFonts w:ascii="Aptos" w:hAnsi="Aptos"/>
          <w:sz w:val="18"/>
          <w:szCs w:val="18"/>
        </w:rPr>
        <w:t xml:space="preserve"> Strategie rozvoje cestovního ruchu TO Pardubicko 2022–2026 je dostupná na www.pardubice.eu</w:t>
      </w:r>
      <w:r w:rsidRPr="00502347" w:rsidDel="006E746C">
        <w:rPr>
          <w:rFonts w:ascii="Aptos" w:hAnsi="Aptos"/>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5608"/>
    <w:multiLevelType w:val="hybridMultilevel"/>
    <w:tmpl w:val="8BCC857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2D66A94"/>
    <w:multiLevelType w:val="hybridMultilevel"/>
    <w:tmpl w:val="DB42208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76B5B"/>
    <w:multiLevelType w:val="hybridMultilevel"/>
    <w:tmpl w:val="FC5E6A30"/>
    <w:lvl w:ilvl="0" w:tplc="4F2239DA">
      <w:start w:val="1"/>
      <w:numFmt w:val="decimal"/>
      <w:lvlText w:val="%1."/>
      <w:lvlJc w:val="left"/>
      <w:pPr>
        <w:ind w:left="1005" w:hanging="360"/>
      </w:pPr>
      <w:rPr>
        <w:b/>
        <w:bCs w:val="0"/>
      </w:rPr>
    </w:lvl>
    <w:lvl w:ilvl="1" w:tplc="04050019" w:tentative="1">
      <w:start w:val="1"/>
      <w:numFmt w:val="lowerLetter"/>
      <w:lvlText w:val="%2."/>
      <w:lvlJc w:val="left"/>
      <w:pPr>
        <w:ind w:left="1725" w:hanging="360"/>
      </w:pPr>
    </w:lvl>
    <w:lvl w:ilvl="2" w:tplc="0405001B" w:tentative="1">
      <w:start w:val="1"/>
      <w:numFmt w:val="lowerRoman"/>
      <w:lvlText w:val="%3."/>
      <w:lvlJc w:val="right"/>
      <w:pPr>
        <w:ind w:left="2445" w:hanging="180"/>
      </w:pPr>
    </w:lvl>
    <w:lvl w:ilvl="3" w:tplc="0405000F" w:tentative="1">
      <w:start w:val="1"/>
      <w:numFmt w:val="decimal"/>
      <w:lvlText w:val="%4."/>
      <w:lvlJc w:val="left"/>
      <w:pPr>
        <w:ind w:left="3165" w:hanging="360"/>
      </w:pPr>
    </w:lvl>
    <w:lvl w:ilvl="4" w:tplc="04050019" w:tentative="1">
      <w:start w:val="1"/>
      <w:numFmt w:val="lowerLetter"/>
      <w:lvlText w:val="%5."/>
      <w:lvlJc w:val="left"/>
      <w:pPr>
        <w:ind w:left="3885" w:hanging="360"/>
      </w:pPr>
    </w:lvl>
    <w:lvl w:ilvl="5" w:tplc="0405001B" w:tentative="1">
      <w:start w:val="1"/>
      <w:numFmt w:val="lowerRoman"/>
      <w:lvlText w:val="%6."/>
      <w:lvlJc w:val="right"/>
      <w:pPr>
        <w:ind w:left="4605" w:hanging="180"/>
      </w:pPr>
    </w:lvl>
    <w:lvl w:ilvl="6" w:tplc="0405000F" w:tentative="1">
      <w:start w:val="1"/>
      <w:numFmt w:val="decimal"/>
      <w:lvlText w:val="%7."/>
      <w:lvlJc w:val="left"/>
      <w:pPr>
        <w:ind w:left="5325" w:hanging="360"/>
      </w:pPr>
    </w:lvl>
    <w:lvl w:ilvl="7" w:tplc="04050019" w:tentative="1">
      <w:start w:val="1"/>
      <w:numFmt w:val="lowerLetter"/>
      <w:lvlText w:val="%8."/>
      <w:lvlJc w:val="left"/>
      <w:pPr>
        <w:ind w:left="6045" w:hanging="360"/>
      </w:pPr>
    </w:lvl>
    <w:lvl w:ilvl="8" w:tplc="0405001B" w:tentative="1">
      <w:start w:val="1"/>
      <w:numFmt w:val="lowerRoman"/>
      <w:lvlText w:val="%9."/>
      <w:lvlJc w:val="right"/>
      <w:pPr>
        <w:ind w:left="6765" w:hanging="180"/>
      </w:pPr>
    </w:lvl>
  </w:abstractNum>
  <w:abstractNum w:abstractNumId="3" w15:restartNumberingAfterBreak="0">
    <w:nsid w:val="05DC6A75"/>
    <w:multiLevelType w:val="hybridMultilevel"/>
    <w:tmpl w:val="E3E20760"/>
    <w:lvl w:ilvl="0" w:tplc="48E860BC">
      <w:start w:val="1"/>
      <w:numFmt w:val="lowerLetter"/>
      <w:lvlText w:val="%1)"/>
      <w:lvlJc w:val="left"/>
      <w:pPr>
        <w:ind w:left="1485" w:hanging="360"/>
      </w:pPr>
      <w:rPr>
        <w:rFonts w:ascii="Calibri" w:eastAsia="Times New Roman" w:hAnsi="Calibri" w:cs="Arial"/>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4" w15:restartNumberingAfterBreak="0">
    <w:nsid w:val="06366C82"/>
    <w:multiLevelType w:val="hybridMultilevel"/>
    <w:tmpl w:val="EED020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3B401B"/>
    <w:multiLevelType w:val="hybridMultilevel"/>
    <w:tmpl w:val="1D6888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312282"/>
    <w:multiLevelType w:val="hybridMultilevel"/>
    <w:tmpl w:val="82940E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4C2201"/>
    <w:multiLevelType w:val="hybridMultilevel"/>
    <w:tmpl w:val="93189F70"/>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B6438F1"/>
    <w:multiLevelType w:val="hybridMultilevel"/>
    <w:tmpl w:val="86561C36"/>
    <w:lvl w:ilvl="0" w:tplc="04050017">
      <w:start w:val="1"/>
      <w:numFmt w:val="lowerLetter"/>
      <w:lvlText w:val="%1)"/>
      <w:lvlJc w:val="left"/>
      <w:pPr>
        <w:ind w:left="786"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100A00CA"/>
    <w:multiLevelType w:val="hybridMultilevel"/>
    <w:tmpl w:val="29F64CD6"/>
    <w:lvl w:ilvl="0" w:tplc="48E860BC">
      <w:start w:val="1"/>
      <w:numFmt w:val="lowerLetter"/>
      <w:lvlText w:val="%1)"/>
      <w:lvlJc w:val="left"/>
      <w:pPr>
        <w:ind w:left="1222" w:hanging="360"/>
      </w:pPr>
      <w:rPr>
        <w:rFonts w:ascii="Calibri" w:eastAsia="Times New Roman" w:hAnsi="Calibr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7C7926"/>
    <w:multiLevelType w:val="hybridMultilevel"/>
    <w:tmpl w:val="58F4E8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A27626"/>
    <w:multiLevelType w:val="hybridMultilevel"/>
    <w:tmpl w:val="BC94F3FC"/>
    <w:lvl w:ilvl="0" w:tplc="4CE6705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345D7"/>
    <w:multiLevelType w:val="hybridMultilevel"/>
    <w:tmpl w:val="3A6A5B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8D3A42"/>
    <w:multiLevelType w:val="hybridMultilevel"/>
    <w:tmpl w:val="62D4F9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991635"/>
    <w:multiLevelType w:val="hybridMultilevel"/>
    <w:tmpl w:val="2F5E9F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194F8C"/>
    <w:multiLevelType w:val="hybridMultilevel"/>
    <w:tmpl w:val="F5FC7AE2"/>
    <w:lvl w:ilvl="0" w:tplc="1D269AE8">
      <w:start w:val="2"/>
      <w:numFmt w:val="decimal"/>
      <w:lvlText w:val="%1."/>
      <w:lvlJc w:val="left"/>
      <w:pPr>
        <w:ind w:left="122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B5013AC"/>
    <w:multiLevelType w:val="hybridMultilevel"/>
    <w:tmpl w:val="E44CD25C"/>
    <w:lvl w:ilvl="0" w:tplc="D00C0094">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AE3971"/>
    <w:multiLevelType w:val="hybridMultilevel"/>
    <w:tmpl w:val="B830B54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1FC20B89"/>
    <w:multiLevelType w:val="hybridMultilevel"/>
    <w:tmpl w:val="251ABE1A"/>
    <w:lvl w:ilvl="0" w:tplc="880CBC7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2113149"/>
    <w:multiLevelType w:val="hybridMultilevel"/>
    <w:tmpl w:val="0898302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22D044A1"/>
    <w:multiLevelType w:val="hybridMultilevel"/>
    <w:tmpl w:val="D494E522"/>
    <w:lvl w:ilvl="0" w:tplc="FE9894A4">
      <w:start w:val="2"/>
      <w:numFmt w:val="upperLetter"/>
      <w:lvlText w:val="%1)"/>
      <w:lvlJc w:val="left"/>
      <w:pPr>
        <w:ind w:left="1789" w:hanging="360"/>
      </w:pPr>
      <w:rPr>
        <w:rFonts w:hint="default"/>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1" w15:restartNumberingAfterBreak="0">
    <w:nsid w:val="24672AC8"/>
    <w:multiLevelType w:val="hybridMultilevel"/>
    <w:tmpl w:val="0EA2BCA6"/>
    <w:lvl w:ilvl="0" w:tplc="73501E2E">
      <w:start w:val="2"/>
      <w:numFmt w:val="decimal"/>
      <w:lvlText w:val="%1."/>
      <w:lvlJc w:val="left"/>
      <w:pPr>
        <w:tabs>
          <w:tab w:val="num" w:pos="502"/>
        </w:tabs>
        <w:ind w:left="502"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4A45A6A"/>
    <w:multiLevelType w:val="hybridMultilevel"/>
    <w:tmpl w:val="E814EBD6"/>
    <w:lvl w:ilvl="0" w:tplc="21CA83DC">
      <w:start w:val="1"/>
      <w:numFmt w:val="lowerLetter"/>
      <w:lvlText w:val="%1)"/>
      <w:lvlJc w:val="left"/>
      <w:pPr>
        <w:ind w:left="720" w:hanging="360"/>
      </w:pPr>
      <w:rPr>
        <w:sz w:val="27"/>
        <w:szCs w:val="27"/>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5858FF"/>
    <w:multiLevelType w:val="hybridMultilevel"/>
    <w:tmpl w:val="FEC20C4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2730215B"/>
    <w:multiLevelType w:val="hybridMultilevel"/>
    <w:tmpl w:val="ACEA42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8CF4786"/>
    <w:multiLevelType w:val="hybridMultilevel"/>
    <w:tmpl w:val="0EA8AAE4"/>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9740443"/>
    <w:multiLevelType w:val="hybridMultilevel"/>
    <w:tmpl w:val="6C906A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FB57D23"/>
    <w:multiLevelType w:val="hybridMultilevel"/>
    <w:tmpl w:val="D912FEB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8" w15:restartNumberingAfterBreak="0">
    <w:nsid w:val="31136D3B"/>
    <w:multiLevelType w:val="hybridMultilevel"/>
    <w:tmpl w:val="606450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2D26955"/>
    <w:multiLevelType w:val="hybridMultilevel"/>
    <w:tmpl w:val="3DFE9E4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3317340E"/>
    <w:multiLevelType w:val="hybridMultilevel"/>
    <w:tmpl w:val="8D30D124"/>
    <w:lvl w:ilvl="0" w:tplc="6CE89756">
      <w:start w:val="2"/>
      <w:numFmt w:val="decimal"/>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5506F2E"/>
    <w:multiLevelType w:val="hybridMultilevel"/>
    <w:tmpl w:val="289C3336"/>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6DC6323"/>
    <w:multiLevelType w:val="hybridMultilevel"/>
    <w:tmpl w:val="7034F5A0"/>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8817BAC"/>
    <w:multiLevelType w:val="hybridMultilevel"/>
    <w:tmpl w:val="7034F5A0"/>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3A0E6393"/>
    <w:multiLevelType w:val="hybridMultilevel"/>
    <w:tmpl w:val="78C6B894"/>
    <w:lvl w:ilvl="0" w:tplc="19BE0844">
      <w:start w:val="5"/>
      <w:numFmt w:val="decimal"/>
      <w:lvlText w:val="%1."/>
      <w:lvlJc w:val="left"/>
      <w:pPr>
        <w:ind w:left="122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D203D1A"/>
    <w:multiLevelType w:val="hybridMultilevel"/>
    <w:tmpl w:val="408CB2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D291CC8"/>
    <w:multiLevelType w:val="hybridMultilevel"/>
    <w:tmpl w:val="C01A54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FB374AC"/>
    <w:multiLevelType w:val="hybridMultilevel"/>
    <w:tmpl w:val="9EFC90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0ED7304"/>
    <w:multiLevelType w:val="hybridMultilevel"/>
    <w:tmpl w:val="4E64AD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14A7D67"/>
    <w:multiLevelType w:val="hybridMultilevel"/>
    <w:tmpl w:val="91865C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16B5774"/>
    <w:multiLevelType w:val="hybridMultilevel"/>
    <w:tmpl w:val="88B2946C"/>
    <w:lvl w:ilvl="0" w:tplc="3596118C">
      <w:start w:val="1"/>
      <w:numFmt w:val="decimal"/>
      <w:lvlText w:val="%1."/>
      <w:lvlJc w:val="left"/>
      <w:pPr>
        <w:ind w:left="122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1C3054B"/>
    <w:multiLevelType w:val="hybridMultilevel"/>
    <w:tmpl w:val="ABD0C858"/>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2" w15:restartNumberingAfterBreak="0">
    <w:nsid w:val="44E54763"/>
    <w:multiLevelType w:val="hybridMultilevel"/>
    <w:tmpl w:val="58F4E8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6AD1943"/>
    <w:multiLevelType w:val="hybridMultilevel"/>
    <w:tmpl w:val="AA18EB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93C50B2"/>
    <w:multiLevelType w:val="hybridMultilevel"/>
    <w:tmpl w:val="DA4660A0"/>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C407FD0"/>
    <w:multiLevelType w:val="hybridMultilevel"/>
    <w:tmpl w:val="59185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F7205F3"/>
    <w:multiLevelType w:val="hybridMultilevel"/>
    <w:tmpl w:val="BFD26EFC"/>
    <w:lvl w:ilvl="0" w:tplc="E7AC3D4A">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50D40F44"/>
    <w:multiLevelType w:val="hybridMultilevel"/>
    <w:tmpl w:val="2A7C64C6"/>
    <w:lvl w:ilvl="0" w:tplc="48E860BC">
      <w:start w:val="1"/>
      <w:numFmt w:val="lowerLetter"/>
      <w:lvlText w:val="%1)"/>
      <w:lvlJc w:val="left"/>
      <w:pPr>
        <w:ind w:left="1070" w:hanging="360"/>
      </w:pPr>
      <w:rPr>
        <w:rFonts w:ascii="Calibri" w:eastAsia="Times New Roman" w:hAnsi="Calibr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169698C"/>
    <w:multiLevelType w:val="hybridMultilevel"/>
    <w:tmpl w:val="ECAC41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1706930"/>
    <w:multiLevelType w:val="hybridMultilevel"/>
    <w:tmpl w:val="6092598E"/>
    <w:lvl w:ilvl="0" w:tplc="040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0" w15:restartNumberingAfterBreak="0">
    <w:nsid w:val="51BF4372"/>
    <w:multiLevelType w:val="hybridMultilevel"/>
    <w:tmpl w:val="75162D8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1" w15:restartNumberingAfterBreak="0">
    <w:nsid w:val="53C91F1E"/>
    <w:multiLevelType w:val="hybridMultilevel"/>
    <w:tmpl w:val="A064BF78"/>
    <w:lvl w:ilvl="0" w:tplc="73501E2E">
      <w:start w:val="2"/>
      <w:numFmt w:val="decimal"/>
      <w:lvlText w:val="%1."/>
      <w:lvlJc w:val="left"/>
      <w:pPr>
        <w:tabs>
          <w:tab w:val="num" w:pos="502"/>
        </w:tabs>
        <w:ind w:left="502" w:hanging="360"/>
      </w:pPr>
      <w:rPr>
        <w:rFonts w:cs="Times New Roman"/>
      </w:rPr>
    </w:lvl>
    <w:lvl w:ilvl="1" w:tplc="F1B69D2E">
      <w:start w:val="1"/>
      <w:numFmt w:val="decimal"/>
      <w:lvlText w:val="%2."/>
      <w:lvlJc w:val="left"/>
      <w:pPr>
        <w:tabs>
          <w:tab w:val="num" w:pos="1222"/>
        </w:tabs>
        <w:ind w:left="1222" w:hanging="360"/>
      </w:pPr>
      <w:rPr>
        <w:rFonts w:hint="default"/>
        <w:color w:val="auto"/>
      </w:rPr>
    </w:lvl>
    <w:lvl w:ilvl="2" w:tplc="0405001B">
      <w:start w:val="1"/>
      <w:numFmt w:val="lowerRoman"/>
      <w:lvlText w:val="%3."/>
      <w:lvlJc w:val="right"/>
      <w:pPr>
        <w:tabs>
          <w:tab w:val="num" w:pos="1942"/>
        </w:tabs>
        <w:ind w:left="1942" w:hanging="180"/>
      </w:pPr>
      <w:rPr>
        <w:rFonts w:cs="Times New Roman"/>
      </w:rPr>
    </w:lvl>
    <w:lvl w:ilvl="3" w:tplc="0405000F">
      <w:start w:val="1"/>
      <w:numFmt w:val="decimal"/>
      <w:lvlText w:val="%4."/>
      <w:lvlJc w:val="left"/>
      <w:pPr>
        <w:tabs>
          <w:tab w:val="num" w:pos="2662"/>
        </w:tabs>
        <w:ind w:left="2662" w:hanging="360"/>
      </w:pPr>
      <w:rPr>
        <w:rFonts w:cs="Times New Roman"/>
      </w:rPr>
    </w:lvl>
    <w:lvl w:ilvl="4" w:tplc="04050019">
      <w:start w:val="1"/>
      <w:numFmt w:val="lowerLetter"/>
      <w:lvlText w:val="%5."/>
      <w:lvlJc w:val="left"/>
      <w:pPr>
        <w:tabs>
          <w:tab w:val="num" w:pos="3382"/>
        </w:tabs>
        <w:ind w:left="3382" w:hanging="360"/>
      </w:pPr>
      <w:rPr>
        <w:rFonts w:cs="Times New Roman"/>
      </w:rPr>
    </w:lvl>
    <w:lvl w:ilvl="5" w:tplc="0405001B">
      <w:start w:val="1"/>
      <w:numFmt w:val="lowerRoman"/>
      <w:lvlText w:val="%6."/>
      <w:lvlJc w:val="right"/>
      <w:pPr>
        <w:tabs>
          <w:tab w:val="num" w:pos="4102"/>
        </w:tabs>
        <w:ind w:left="4102" w:hanging="180"/>
      </w:pPr>
      <w:rPr>
        <w:rFonts w:cs="Times New Roman"/>
      </w:rPr>
    </w:lvl>
    <w:lvl w:ilvl="6" w:tplc="0405000F">
      <w:start w:val="1"/>
      <w:numFmt w:val="decimal"/>
      <w:lvlText w:val="%7."/>
      <w:lvlJc w:val="left"/>
      <w:pPr>
        <w:tabs>
          <w:tab w:val="num" w:pos="4822"/>
        </w:tabs>
        <w:ind w:left="4822" w:hanging="360"/>
      </w:pPr>
      <w:rPr>
        <w:rFonts w:cs="Times New Roman"/>
      </w:rPr>
    </w:lvl>
    <w:lvl w:ilvl="7" w:tplc="04050019">
      <w:start w:val="1"/>
      <w:numFmt w:val="lowerLetter"/>
      <w:lvlText w:val="%8."/>
      <w:lvlJc w:val="left"/>
      <w:pPr>
        <w:tabs>
          <w:tab w:val="num" w:pos="5542"/>
        </w:tabs>
        <w:ind w:left="5542" w:hanging="360"/>
      </w:pPr>
      <w:rPr>
        <w:rFonts w:cs="Times New Roman"/>
      </w:rPr>
    </w:lvl>
    <w:lvl w:ilvl="8" w:tplc="0405001B">
      <w:start w:val="1"/>
      <w:numFmt w:val="lowerRoman"/>
      <w:lvlText w:val="%9."/>
      <w:lvlJc w:val="right"/>
      <w:pPr>
        <w:tabs>
          <w:tab w:val="num" w:pos="6262"/>
        </w:tabs>
        <w:ind w:left="6262" w:hanging="180"/>
      </w:pPr>
      <w:rPr>
        <w:rFonts w:cs="Times New Roman"/>
      </w:rPr>
    </w:lvl>
  </w:abstractNum>
  <w:abstractNum w:abstractNumId="52" w15:restartNumberingAfterBreak="0">
    <w:nsid w:val="53EE0881"/>
    <w:multiLevelType w:val="hybridMultilevel"/>
    <w:tmpl w:val="CBF2ABEC"/>
    <w:lvl w:ilvl="0" w:tplc="04050017">
      <w:start w:val="1"/>
      <w:numFmt w:val="lowerLetter"/>
      <w:lvlText w:val="%1)"/>
      <w:lvlJc w:val="left"/>
      <w:pPr>
        <w:ind w:left="2130" w:hanging="360"/>
      </w:pPr>
      <w:rPr>
        <w:rFonts w:hint="default"/>
      </w:rPr>
    </w:lvl>
    <w:lvl w:ilvl="1" w:tplc="FFFFFFFF" w:tentative="1">
      <w:start w:val="1"/>
      <w:numFmt w:val="bullet"/>
      <w:lvlText w:val="o"/>
      <w:lvlJc w:val="left"/>
      <w:pPr>
        <w:ind w:left="2850" w:hanging="360"/>
      </w:pPr>
      <w:rPr>
        <w:rFonts w:ascii="Courier New" w:hAnsi="Courier New" w:cs="Courier New" w:hint="default"/>
      </w:rPr>
    </w:lvl>
    <w:lvl w:ilvl="2" w:tplc="FFFFFFFF" w:tentative="1">
      <w:start w:val="1"/>
      <w:numFmt w:val="bullet"/>
      <w:lvlText w:val=""/>
      <w:lvlJc w:val="left"/>
      <w:pPr>
        <w:ind w:left="3570" w:hanging="360"/>
      </w:pPr>
      <w:rPr>
        <w:rFonts w:ascii="Wingdings" w:hAnsi="Wingdings" w:hint="default"/>
      </w:rPr>
    </w:lvl>
    <w:lvl w:ilvl="3" w:tplc="FFFFFFFF" w:tentative="1">
      <w:start w:val="1"/>
      <w:numFmt w:val="bullet"/>
      <w:lvlText w:val=""/>
      <w:lvlJc w:val="left"/>
      <w:pPr>
        <w:ind w:left="4290" w:hanging="360"/>
      </w:pPr>
      <w:rPr>
        <w:rFonts w:ascii="Symbol" w:hAnsi="Symbol" w:hint="default"/>
      </w:rPr>
    </w:lvl>
    <w:lvl w:ilvl="4" w:tplc="FFFFFFFF" w:tentative="1">
      <w:start w:val="1"/>
      <w:numFmt w:val="bullet"/>
      <w:lvlText w:val="o"/>
      <w:lvlJc w:val="left"/>
      <w:pPr>
        <w:ind w:left="5010" w:hanging="360"/>
      </w:pPr>
      <w:rPr>
        <w:rFonts w:ascii="Courier New" w:hAnsi="Courier New" w:cs="Courier New" w:hint="default"/>
      </w:rPr>
    </w:lvl>
    <w:lvl w:ilvl="5" w:tplc="FFFFFFFF" w:tentative="1">
      <w:start w:val="1"/>
      <w:numFmt w:val="bullet"/>
      <w:lvlText w:val=""/>
      <w:lvlJc w:val="left"/>
      <w:pPr>
        <w:ind w:left="5730" w:hanging="360"/>
      </w:pPr>
      <w:rPr>
        <w:rFonts w:ascii="Wingdings" w:hAnsi="Wingdings" w:hint="default"/>
      </w:rPr>
    </w:lvl>
    <w:lvl w:ilvl="6" w:tplc="FFFFFFFF" w:tentative="1">
      <w:start w:val="1"/>
      <w:numFmt w:val="bullet"/>
      <w:lvlText w:val=""/>
      <w:lvlJc w:val="left"/>
      <w:pPr>
        <w:ind w:left="6450" w:hanging="360"/>
      </w:pPr>
      <w:rPr>
        <w:rFonts w:ascii="Symbol" w:hAnsi="Symbol" w:hint="default"/>
      </w:rPr>
    </w:lvl>
    <w:lvl w:ilvl="7" w:tplc="FFFFFFFF" w:tentative="1">
      <w:start w:val="1"/>
      <w:numFmt w:val="bullet"/>
      <w:lvlText w:val="o"/>
      <w:lvlJc w:val="left"/>
      <w:pPr>
        <w:ind w:left="7170" w:hanging="360"/>
      </w:pPr>
      <w:rPr>
        <w:rFonts w:ascii="Courier New" w:hAnsi="Courier New" w:cs="Courier New" w:hint="default"/>
      </w:rPr>
    </w:lvl>
    <w:lvl w:ilvl="8" w:tplc="FFFFFFFF" w:tentative="1">
      <w:start w:val="1"/>
      <w:numFmt w:val="bullet"/>
      <w:lvlText w:val=""/>
      <w:lvlJc w:val="left"/>
      <w:pPr>
        <w:ind w:left="7890" w:hanging="360"/>
      </w:pPr>
      <w:rPr>
        <w:rFonts w:ascii="Wingdings" w:hAnsi="Wingdings" w:hint="default"/>
      </w:rPr>
    </w:lvl>
  </w:abstractNum>
  <w:abstractNum w:abstractNumId="53" w15:restartNumberingAfterBreak="0">
    <w:nsid w:val="545872DB"/>
    <w:multiLevelType w:val="hybridMultilevel"/>
    <w:tmpl w:val="0910253E"/>
    <w:lvl w:ilvl="0" w:tplc="A7D0494E">
      <w:start w:val="6"/>
      <w:numFmt w:val="decimal"/>
      <w:lvlText w:val="%1."/>
      <w:lvlJc w:val="left"/>
      <w:pPr>
        <w:ind w:left="122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4E7589E"/>
    <w:multiLevelType w:val="hybridMultilevel"/>
    <w:tmpl w:val="7FBE3A6C"/>
    <w:lvl w:ilvl="0" w:tplc="04050017">
      <w:start w:val="1"/>
      <w:numFmt w:val="lowerLetter"/>
      <w:lvlText w:val="%1)"/>
      <w:lvlJc w:val="left"/>
      <w:pPr>
        <w:ind w:left="64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56A7BDA"/>
    <w:multiLevelType w:val="hybridMultilevel"/>
    <w:tmpl w:val="96666272"/>
    <w:lvl w:ilvl="0" w:tplc="48E860BC">
      <w:start w:val="1"/>
      <w:numFmt w:val="lowerLetter"/>
      <w:lvlText w:val="%1)"/>
      <w:lvlJc w:val="left"/>
      <w:pPr>
        <w:ind w:left="1222" w:hanging="360"/>
      </w:pPr>
      <w:rPr>
        <w:rFonts w:ascii="Calibri" w:eastAsia="Times New Roman" w:hAnsi="Calibr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6123EB8"/>
    <w:multiLevelType w:val="hybridMultilevel"/>
    <w:tmpl w:val="B4DE48CC"/>
    <w:lvl w:ilvl="0" w:tplc="D00C0094">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9014564"/>
    <w:multiLevelType w:val="hybridMultilevel"/>
    <w:tmpl w:val="86EA3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5AD02B32"/>
    <w:multiLevelType w:val="hybridMultilevel"/>
    <w:tmpl w:val="C152081E"/>
    <w:lvl w:ilvl="0" w:tplc="B726D51E">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B465284"/>
    <w:multiLevelType w:val="hybridMultilevel"/>
    <w:tmpl w:val="C30C19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5CCA6EA7"/>
    <w:multiLevelType w:val="hybridMultilevel"/>
    <w:tmpl w:val="6DCA4DEE"/>
    <w:lvl w:ilvl="0" w:tplc="30EC3604">
      <w:start w:val="1"/>
      <w:numFmt w:val="lowerLetter"/>
      <w:lvlText w:val="%1)"/>
      <w:lvlJc w:val="left"/>
      <w:pPr>
        <w:ind w:left="720" w:hanging="360"/>
      </w:pPr>
      <w:rPr>
        <w:rFonts w:asciiTheme="minorHAnsi" w:eastAsia="Times New Roman" w:hAnsiTheme="minorHAnsi" w:cstheme="minorHAns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5CE32895"/>
    <w:multiLevelType w:val="hybridMultilevel"/>
    <w:tmpl w:val="1480BB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5DBD54F5"/>
    <w:multiLevelType w:val="hybridMultilevel"/>
    <w:tmpl w:val="69100B42"/>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5F201571"/>
    <w:multiLevelType w:val="hybridMultilevel"/>
    <w:tmpl w:val="94343B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0EF72DB"/>
    <w:multiLevelType w:val="hybridMultilevel"/>
    <w:tmpl w:val="393ADFC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622030E8"/>
    <w:multiLevelType w:val="hybridMultilevel"/>
    <w:tmpl w:val="EC563E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62A772BB"/>
    <w:multiLevelType w:val="hybridMultilevel"/>
    <w:tmpl w:val="83EEDCFC"/>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7" w15:restartNumberingAfterBreak="0">
    <w:nsid w:val="66895F97"/>
    <w:multiLevelType w:val="hybridMultilevel"/>
    <w:tmpl w:val="B896015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67E876F2"/>
    <w:multiLevelType w:val="hybridMultilevel"/>
    <w:tmpl w:val="FAB0E49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9" w15:restartNumberingAfterBreak="0">
    <w:nsid w:val="68CE7B5F"/>
    <w:multiLevelType w:val="hybridMultilevel"/>
    <w:tmpl w:val="7C8C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68FE1A57"/>
    <w:multiLevelType w:val="hybridMultilevel"/>
    <w:tmpl w:val="355C5E32"/>
    <w:lvl w:ilvl="0" w:tplc="0405000F">
      <w:start w:val="1"/>
      <w:numFmt w:val="decimal"/>
      <w:lvlText w:val="%1."/>
      <w:lvlJc w:val="left"/>
      <w:pPr>
        <w:ind w:left="122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6A9655B9"/>
    <w:multiLevelType w:val="hybridMultilevel"/>
    <w:tmpl w:val="27B25C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6CDE457F"/>
    <w:multiLevelType w:val="hybridMultilevel"/>
    <w:tmpl w:val="991EB2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6D11624D"/>
    <w:multiLevelType w:val="hybridMultilevel"/>
    <w:tmpl w:val="49F6D1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4" w15:restartNumberingAfterBreak="0">
    <w:nsid w:val="6DD30A36"/>
    <w:multiLevelType w:val="hybridMultilevel"/>
    <w:tmpl w:val="E7D67E4C"/>
    <w:lvl w:ilvl="0" w:tplc="A7504EF2">
      <w:start w:val="1"/>
      <w:numFmt w:val="lowerLetter"/>
      <w:lvlText w:val="%1)"/>
      <w:lvlJc w:val="left"/>
      <w:pPr>
        <w:ind w:left="1222" w:hanging="360"/>
      </w:pPr>
      <w:rPr>
        <w:rFonts w:ascii="Calibri" w:eastAsia="Times New Roman" w:hAnsi="Calibr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6E866C14"/>
    <w:multiLevelType w:val="hybridMultilevel"/>
    <w:tmpl w:val="A16E69C0"/>
    <w:lvl w:ilvl="0" w:tplc="D8CE06E8">
      <w:start w:val="4"/>
      <w:numFmt w:val="bullet"/>
      <w:lvlText w:val="-"/>
      <w:lvlJc w:val="left"/>
      <w:pPr>
        <w:ind w:left="2130" w:hanging="360"/>
      </w:pPr>
      <w:rPr>
        <w:rFonts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76" w15:restartNumberingAfterBreak="0">
    <w:nsid w:val="6EFA387C"/>
    <w:multiLevelType w:val="hybridMultilevel"/>
    <w:tmpl w:val="5AC01180"/>
    <w:lvl w:ilvl="0" w:tplc="7DDE2724">
      <w:start w:val="1"/>
      <w:numFmt w:val="decimal"/>
      <w:lvlText w:val="%1."/>
      <w:lvlJc w:val="left"/>
      <w:pPr>
        <w:ind w:left="122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6FB54F67"/>
    <w:multiLevelType w:val="hybridMultilevel"/>
    <w:tmpl w:val="F3D01C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10D3D67"/>
    <w:multiLevelType w:val="multilevel"/>
    <w:tmpl w:val="A48AE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1DC536B"/>
    <w:multiLevelType w:val="hybridMultilevel"/>
    <w:tmpl w:val="14740E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3571857"/>
    <w:multiLevelType w:val="hybridMultilevel"/>
    <w:tmpl w:val="D5C81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73572DF5"/>
    <w:multiLevelType w:val="hybridMultilevel"/>
    <w:tmpl w:val="C5F85A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4430FD5"/>
    <w:multiLevelType w:val="hybridMultilevel"/>
    <w:tmpl w:val="3F72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747D3138"/>
    <w:multiLevelType w:val="hybridMultilevel"/>
    <w:tmpl w:val="EFB6A7D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4" w15:restartNumberingAfterBreak="0">
    <w:nsid w:val="76B9783B"/>
    <w:multiLevelType w:val="hybridMultilevel"/>
    <w:tmpl w:val="57584806"/>
    <w:lvl w:ilvl="0" w:tplc="8A02FF54">
      <w:start w:val="1"/>
      <w:numFmt w:val="decimal"/>
      <w:lvlText w:val="%1."/>
      <w:lvlJc w:val="left"/>
      <w:pPr>
        <w:ind w:left="360" w:hanging="360"/>
      </w:pPr>
      <w:rPr>
        <w:sz w:val="28"/>
        <w:szCs w:val="2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876963547">
    <w:abstractNumId w:val="51"/>
  </w:num>
  <w:num w:numId="2" w16cid:durableId="1767966618">
    <w:abstractNumId w:val="19"/>
  </w:num>
  <w:num w:numId="3" w16cid:durableId="937519287">
    <w:abstractNumId w:val="23"/>
  </w:num>
  <w:num w:numId="4" w16cid:durableId="397940272">
    <w:abstractNumId w:val="73"/>
  </w:num>
  <w:num w:numId="5" w16cid:durableId="702512902">
    <w:abstractNumId w:val="61"/>
  </w:num>
  <w:num w:numId="6" w16cid:durableId="1258903823">
    <w:abstractNumId w:val="41"/>
  </w:num>
  <w:num w:numId="7" w16cid:durableId="626741694">
    <w:abstractNumId w:val="76"/>
  </w:num>
  <w:num w:numId="8" w16cid:durableId="1857380898">
    <w:abstractNumId w:val="34"/>
  </w:num>
  <w:num w:numId="9" w16cid:durableId="523059587">
    <w:abstractNumId w:val="53"/>
  </w:num>
  <w:num w:numId="10" w16cid:durableId="2133089316">
    <w:abstractNumId w:val="55"/>
  </w:num>
  <w:num w:numId="11" w16cid:durableId="908147916">
    <w:abstractNumId w:val="74"/>
  </w:num>
  <w:num w:numId="12" w16cid:durableId="1422332927">
    <w:abstractNumId w:val="9"/>
  </w:num>
  <w:num w:numId="13" w16cid:durableId="1862740145">
    <w:abstractNumId w:val="40"/>
  </w:num>
  <w:num w:numId="14" w16cid:durableId="1389837774">
    <w:abstractNumId w:val="30"/>
  </w:num>
  <w:num w:numId="15" w16cid:durableId="1123570779">
    <w:abstractNumId w:val="47"/>
  </w:num>
  <w:num w:numId="16" w16cid:durableId="312755873">
    <w:abstractNumId w:val="69"/>
  </w:num>
  <w:num w:numId="17" w16cid:durableId="744423721">
    <w:abstractNumId w:val="58"/>
  </w:num>
  <w:num w:numId="18" w16cid:durableId="1757632006">
    <w:abstractNumId w:val="15"/>
  </w:num>
  <w:num w:numId="19" w16cid:durableId="363601647">
    <w:abstractNumId w:val="84"/>
  </w:num>
  <w:num w:numId="20" w16cid:durableId="1521503260">
    <w:abstractNumId w:val="22"/>
  </w:num>
  <w:num w:numId="21" w16cid:durableId="1875607056">
    <w:abstractNumId w:val="81"/>
  </w:num>
  <w:num w:numId="22" w16cid:durableId="524174292">
    <w:abstractNumId w:val="26"/>
  </w:num>
  <w:num w:numId="23" w16cid:durableId="1286234643">
    <w:abstractNumId w:val="77"/>
  </w:num>
  <w:num w:numId="24" w16cid:durableId="1844784909">
    <w:abstractNumId w:val="6"/>
  </w:num>
  <w:num w:numId="25" w16cid:durableId="1202128490">
    <w:abstractNumId w:val="3"/>
  </w:num>
  <w:num w:numId="26" w16cid:durableId="1310135927">
    <w:abstractNumId w:val="64"/>
  </w:num>
  <w:num w:numId="27" w16cid:durableId="299502528">
    <w:abstractNumId w:val="67"/>
  </w:num>
  <w:num w:numId="28" w16cid:durableId="2016571704">
    <w:abstractNumId w:val="36"/>
  </w:num>
  <w:num w:numId="29" w16cid:durableId="1128815903">
    <w:abstractNumId w:val="45"/>
  </w:num>
  <w:num w:numId="30" w16cid:durableId="1847593570">
    <w:abstractNumId w:val="18"/>
  </w:num>
  <w:num w:numId="31" w16cid:durableId="2086217676">
    <w:abstractNumId w:val="60"/>
  </w:num>
  <w:num w:numId="32" w16cid:durableId="489753160">
    <w:abstractNumId w:val="46"/>
  </w:num>
  <w:num w:numId="33" w16cid:durableId="825899537">
    <w:abstractNumId w:val="70"/>
  </w:num>
  <w:num w:numId="34" w16cid:durableId="446199275">
    <w:abstractNumId w:val="56"/>
  </w:num>
  <w:num w:numId="35" w16cid:durableId="530345545">
    <w:abstractNumId w:val="16"/>
  </w:num>
  <w:num w:numId="36" w16cid:durableId="269974487">
    <w:abstractNumId w:val="11"/>
  </w:num>
  <w:num w:numId="37" w16cid:durableId="845561288">
    <w:abstractNumId w:val="29"/>
  </w:num>
  <w:num w:numId="38" w16cid:durableId="1831366330">
    <w:abstractNumId w:val="1"/>
  </w:num>
  <w:num w:numId="39" w16cid:durableId="347604425">
    <w:abstractNumId w:val="80"/>
  </w:num>
  <w:num w:numId="40" w16cid:durableId="1603105065">
    <w:abstractNumId w:val="50"/>
  </w:num>
  <w:num w:numId="41" w16cid:durableId="960378397">
    <w:abstractNumId w:val="83"/>
  </w:num>
  <w:num w:numId="42" w16cid:durableId="581645453">
    <w:abstractNumId w:val="57"/>
  </w:num>
  <w:num w:numId="43" w16cid:durableId="1647121018">
    <w:abstractNumId w:val="59"/>
  </w:num>
  <w:num w:numId="44" w16cid:durableId="1687319168">
    <w:abstractNumId w:val="12"/>
  </w:num>
  <w:num w:numId="45" w16cid:durableId="1465392893">
    <w:abstractNumId w:val="65"/>
  </w:num>
  <w:num w:numId="46" w16cid:durableId="1431659677">
    <w:abstractNumId w:val="82"/>
  </w:num>
  <w:num w:numId="47" w16cid:durableId="2032871877">
    <w:abstractNumId w:val="27"/>
  </w:num>
  <w:num w:numId="48" w16cid:durableId="1321076256">
    <w:abstractNumId w:val="39"/>
  </w:num>
  <w:num w:numId="49" w16cid:durableId="1504668148">
    <w:abstractNumId w:val="38"/>
  </w:num>
  <w:num w:numId="50" w16cid:durableId="673845645">
    <w:abstractNumId w:val="13"/>
  </w:num>
  <w:num w:numId="51" w16cid:durableId="1601914912">
    <w:abstractNumId w:val="44"/>
  </w:num>
  <w:num w:numId="52" w16cid:durableId="1676221457">
    <w:abstractNumId w:val="20"/>
  </w:num>
  <w:num w:numId="53" w16cid:durableId="1466434226">
    <w:abstractNumId w:val="28"/>
  </w:num>
  <w:num w:numId="54" w16cid:durableId="193009309">
    <w:abstractNumId w:val="14"/>
  </w:num>
  <w:num w:numId="55" w16cid:durableId="1238203960">
    <w:abstractNumId w:val="62"/>
  </w:num>
  <w:num w:numId="56" w16cid:durableId="1493332191">
    <w:abstractNumId w:val="31"/>
  </w:num>
  <w:num w:numId="57" w16cid:durableId="2087418163">
    <w:abstractNumId w:val="33"/>
  </w:num>
  <w:num w:numId="58" w16cid:durableId="523326428">
    <w:abstractNumId w:val="66"/>
  </w:num>
  <w:num w:numId="59" w16cid:durableId="1944876231">
    <w:abstractNumId w:val="0"/>
  </w:num>
  <w:num w:numId="60" w16cid:durableId="596905091">
    <w:abstractNumId w:val="17"/>
  </w:num>
  <w:num w:numId="61" w16cid:durableId="549346417">
    <w:abstractNumId w:val="72"/>
  </w:num>
  <w:num w:numId="62" w16cid:durableId="279923423">
    <w:abstractNumId w:val="71"/>
  </w:num>
  <w:num w:numId="63" w16cid:durableId="1390109821">
    <w:abstractNumId w:val="25"/>
  </w:num>
  <w:num w:numId="64" w16cid:durableId="265504074">
    <w:abstractNumId w:val="35"/>
  </w:num>
  <w:num w:numId="65" w16cid:durableId="750657864">
    <w:abstractNumId w:val="10"/>
  </w:num>
  <w:num w:numId="66" w16cid:durableId="252519406">
    <w:abstractNumId w:val="49"/>
  </w:num>
  <w:num w:numId="67" w16cid:durableId="403182226">
    <w:abstractNumId w:val="42"/>
  </w:num>
  <w:num w:numId="68" w16cid:durableId="717976244">
    <w:abstractNumId w:val="8"/>
  </w:num>
  <w:num w:numId="69" w16cid:durableId="748117977">
    <w:abstractNumId w:val="37"/>
  </w:num>
  <w:num w:numId="70" w16cid:durableId="1393892676">
    <w:abstractNumId w:val="68"/>
  </w:num>
  <w:num w:numId="71" w16cid:durableId="1784227297">
    <w:abstractNumId w:val="7"/>
  </w:num>
  <w:num w:numId="72" w16cid:durableId="480467699">
    <w:abstractNumId w:val="2"/>
  </w:num>
  <w:num w:numId="73" w16cid:durableId="497885835">
    <w:abstractNumId w:val="48"/>
  </w:num>
  <w:num w:numId="74" w16cid:durableId="1335568117">
    <w:abstractNumId w:val="43"/>
  </w:num>
  <w:num w:numId="75" w16cid:durableId="1610089982">
    <w:abstractNumId w:val="75"/>
  </w:num>
  <w:num w:numId="76" w16cid:durableId="479421962">
    <w:abstractNumId w:val="52"/>
  </w:num>
  <w:num w:numId="77" w16cid:durableId="181474434">
    <w:abstractNumId w:val="32"/>
  </w:num>
  <w:num w:numId="78" w16cid:durableId="265499063">
    <w:abstractNumId w:val="79"/>
  </w:num>
  <w:num w:numId="79" w16cid:durableId="1246769209">
    <w:abstractNumId w:val="24"/>
  </w:num>
  <w:num w:numId="80" w16cid:durableId="1169977266">
    <w:abstractNumId w:val="54"/>
  </w:num>
  <w:num w:numId="81" w16cid:durableId="1416131408">
    <w:abstractNumId w:val="4"/>
  </w:num>
  <w:num w:numId="82" w16cid:durableId="1976714818">
    <w:abstractNumId w:val="5"/>
  </w:num>
  <w:num w:numId="83" w16cid:durableId="661540851">
    <w:abstractNumId w:val="63"/>
  </w:num>
  <w:num w:numId="84" w16cid:durableId="979072413">
    <w:abstractNumId w:val="78"/>
  </w:num>
  <w:num w:numId="85" w16cid:durableId="446198255">
    <w:abstractNumId w:val="2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204"/>
    <w:rsid w:val="000017A7"/>
    <w:rsid w:val="000058EF"/>
    <w:rsid w:val="00007B48"/>
    <w:rsid w:val="00010BEF"/>
    <w:rsid w:val="00013CBE"/>
    <w:rsid w:val="00014448"/>
    <w:rsid w:val="00015316"/>
    <w:rsid w:val="000163D2"/>
    <w:rsid w:val="000202E2"/>
    <w:rsid w:val="00024751"/>
    <w:rsid w:val="00026CAE"/>
    <w:rsid w:val="0003368C"/>
    <w:rsid w:val="000340DA"/>
    <w:rsid w:val="00037EB8"/>
    <w:rsid w:val="00042201"/>
    <w:rsid w:val="0004392C"/>
    <w:rsid w:val="0004462E"/>
    <w:rsid w:val="0004553F"/>
    <w:rsid w:val="00050D92"/>
    <w:rsid w:val="00054A74"/>
    <w:rsid w:val="000613FD"/>
    <w:rsid w:val="000673CE"/>
    <w:rsid w:val="00071777"/>
    <w:rsid w:val="000778C5"/>
    <w:rsid w:val="00082608"/>
    <w:rsid w:val="00086293"/>
    <w:rsid w:val="00094CF9"/>
    <w:rsid w:val="000A2DCE"/>
    <w:rsid w:val="000A35C5"/>
    <w:rsid w:val="000A4656"/>
    <w:rsid w:val="000A4BCC"/>
    <w:rsid w:val="000A57AF"/>
    <w:rsid w:val="000B1FEF"/>
    <w:rsid w:val="000B4999"/>
    <w:rsid w:val="000B6504"/>
    <w:rsid w:val="000B7B3B"/>
    <w:rsid w:val="000C20BC"/>
    <w:rsid w:val="000C5AA4"/>
    <w:rsid w:val="000C6C5B"/>
    <w:rsid w:val="000C7A7F"/>
    <w:rsid w:val="000D1690"/>
    <w:rsid w:val="000D28DF"/>
    <w:rsid w:val="000D3AFC"/>
    <w:rsid w:val="000D6A11"/>
    <w:rsid w:val="000D7A65"/>
    <w:rsid w:val="000F1EBA"/>
    <w:rsid w:val="000F28B5"/>
    <w:rsid w:val="000F3520"/>
    <w:rsid w:val="00103609"/>
    <w:rsid w:val="0010720C"/>
    <w:rsid w:val="00111D4D"/>
    <w:rsid w:val="0011472F"/>
    <w:rsid w:val="00114889"/>
    <w:rsid w:val="00115491"/>
    <w:rsid w:val="00117552"/>
    <w:rsid w:val="00117CED"/>
    <w:rsid w:val="0012011B"/>
    <w:rsid w:val="00121723"/>
    <w:rsid w:val="00121BA7"/>
    <w:rsid w:val="00123722"/>
    <w:rsid w:val="0012514A"/>
    <w:rsid w:val="00126247"/>
    <w:rsid w:val="001319B5"/>
    <w:rsid w:val="00134767"/>
    <w:rsid w:val="0014177E"/>
    <w:rsid w:val="00144CDC"/>
    <w:rsid w:val="001516E1"/>
    <w:rsid w:val="0015392B"/>
    <w:rsid w:val="001551A0"/>
    <w:rsid w:val="0015606E"/>
    <w:rsid w:val="00160A0C"/>
    <w:rsid w:val="00166EC1"/>
    <w:rsid w:val="00167157"/>
    <w:rsid w:val="00182BB9"/>
    <w:rsid w:val="00190D16"/>
    <w:rsid w:val="00195CA1"/>
    <w:rsid w:val="001B0B07"/>
    <w:rsid w:val="001B1611"/>
    <w:rsid w:val="001B4245"/>
    <w:rsid w:val="001B43D8"/>
    <w:rsid w:val="001B4D88"/>
    <w:rsid w:val="001B6B5B"/>
    <w:rsid w:val="001B71A1"/>
    <w:rsid w:val="001C1B7D"/>
    <w:rsid w:val="001C2CFC"/>
    <w:rsid w:val="001C3919"/>
    <w:rsid w:val="001C4D90"/>
    <w:rsid w:val="001C5486"/>
    <w:rsid w:val="001D6A4C"/>
    <w:rsid w:val="001D6AB0"/>
    <w:rsid w:val="001E2ED7"/>
    <w:rsid w:val="001E69B3"/>
    <w:rsid w:val="001E799C"/>
    <w:rsid w:val="001F3678"/>
    <w:rsid w:val="001F3D54"/>
    <w:rsid w:val="001F606B"/>
    <w:rsid w:val="0020475E"/>
    <w:rsid w:val="0020518B"/>
    <w:rsid w:val="002114E7"/>
    <w:rsid w:val="002140ED"/>
    <w:rsid w:val="002146D3"/>
    <w:rsid w:val="00214A3E"/>
    <w:rsid w:val="00216F2A"/>
    <w:rsid w:val="00217048"/>
    <w:rsid w:val="00217B0A"/>
    <w:rsid w:val="00221646"/>
    <w:rsid w:val="00225FC5"/>
    <w:rsid w:val="00231B44"/>
    <w:rsid w:val="00236337"/>
    <w:rsid w:val="00242D88"/>
    <w:rsid w:val="00243D2E"/>
    <w:rsid w:val="00247B41"/>
    <w:rsid w:val="00251646"/>
    <w:rsid w:val="00253B61"/>
    <w:rsid w:val="00253FCC"/>
    <w:rsid w:val="00255370"/>
    <w:rsid w:val="00264C93"/>
    <w:rsid w:val="00274F22"/>
    <w:rsid w:val="00276249"/>
    <w:rsid w:val="002856BB"/>
    <w:rsid w:val="0028623A"/>
    <w:rsid w:val="002872BC"/>
    <w:rsid w:val="00295D8E"/>
    <w:rsid w:val="00296E6E"/>
    <w:rsid w:val="002A00A0"/>
    <w:rsid w:val="002A5E63"/>
    <w:rsid w:val="002B1489"/>
    <w:rsid w:val="002B2E21"/>
    <w:rsid w:val="002B2E77"/>
    <w:rsid w:val="002B675A"/>
    <w:rsid w:val="002C2DEC"/>
    <w:rsid w:val="002C3339"/>
    <w:rsid w:val="002C447A"/>
    <w:rsid w:val="002C6041"/>
    <w:rsid w:val="002C644A"/>
    <w:rsid w:val="002D34CA"/>
    <w:rsid w:val="002E039A"/>
    <w:rsid w:val="002E1780"/>
    <w:rsid w:val="002E3490"/>
    <w:rsid w:val="002E39C9"/>
    <w:rsid w:val="002E6EB7"/>
    <w:rsid w:val="002F3749"/>
    <w:rsid w:val="002F6F9D"/>
    <w:rsid w:val="00302459"/>
    <w:rsid w:val="0030402F"/>
    <w:rsid w:val="00304087"/>
    <w:rsid w:val="003053F6"/>
    <w:rsid w:val="00307483"/>
    <w:rsid w:val="00314BF8"/>
    <w:rsid w:val="0031607B"/>
    <w:rsid w:val="0031668E"/>
    <w:rsid w:val="00316695"/>
    <w:rsid w:val="00316E26"/>
    <w:rsid w:val="00317501"/>
    <w:rsid w:val="00317E71"/>
    <w:rsid w:val="00322396"/>
    <w:rsid w:val="00323B97"/>
    <w:rsid w:val="003259FF"/>
    <w:rsid w:val="00327303"/>
    <w:rsid w:val="003278DD"/>
    <w:rsid w:val="0033195A"/>
    <w:rsid w:val="003319FB"/>
    <w:rsid w:val="00331B67"/>
    <w:rsid w:val="00333B3E"/>
    <w:rsid w:val="00336F40"/>
    <w:rsid w:val="00337F8F"/>
    <w:rsid w:val="003400E0"/>
    <w:rsid w:val="00342761"/>
    <w:rsid w:val="00346433"/>
    <w:rsid w:val="00347670"/>
    <w:rsid w:val="00351381"/>
    <w:rsid w:val="003521C7"/>
    <w:rsid w:val="0035779A"/>
    <w:rsid w:val="00361B58"/>
    <w:rsid w:val="003622D8"/>
    <w:rsid w:val="00362D28"/>
    <w:rsid w:val="00364075"/>
    <w:rsid w:val="00365204"/>
    <w:rsid w:val="00365657"/>
    <w:rsid w:val="00366A56"/>
    <w:rsid w:val="00366B29"/>
    <w:rsid w:val="00366F09"/>
    <w:rsid w:val="00366F76"/>
    <w:rsid w:val="0036709E"/>
    <w:rsid w:val="00367129"/>
    <w:rsid w:val="00371E4D"/>
    <w:rsid w:val="00373FCA"/>
    <w:rsid w:val="00383003"/>
    <w:rsid w:val="00385F6E"/>
    <w:rsid w:val="00386D4E"/>
    <w:rsid w:val="00391F1B"/>
    <w:rsid w:val="003946D4"/>
    <w:rsid w:val="003A310B"/>
    <w:rsid w:val="003B0D5E"/>
    <w:rsid w:val="003B1A94"/>
    <w:rsid w:val="003B29CD"/>
    <w:rsid w:val="003C0F0D"/>
    <w:rsid w:val="003C2DA6"/>
    <w:rsid w:val="003C6EF9"/>
    <w:rsid w:val="003C775D"/>
    <w:rsid w:val="003D31B6"/>
    <w:rsid w:val="003D3909"/>
    <w:rsid w:val="003D66FA"/>
    <w:rsid w:val="003E1239"/>
    <w:rsid w:val="003E2C7D"/>
    <w:rsid w:val="003E3EB9"/>
    <w:rsid w:val="003E4797"/>
    <w:rsid w:val="003E5E08"/>
    <w:rsid w:val="003F09E9"/>
    <w:rsid w:val="003F1B1E"/>
    <w:rsid w:val="0040365A"/>
    <w:rsid w:val="004040C6"/>
    <w:rsid w:val="00404426"/>
    <w:rsid w:val="00407A5F"/>
    <w:rsid w:val="0041499D"/>
    <w:rsid w:val="00414A68"/>
    <w:rsid w:val="00416D75"/>
    <w:rsid w:val="00420EB7"/>
    <w:rsid w:val="00426CBD"/>
    <w:rsid w:val="00431F41"/>
    <w:rsid w:val="004359A8"/>
    <w:rsid w:val="00443F00"/>
    <w:rsid w:val="00452218"/>
    <w:rsid w:val="00453721"/>
    <w:rsid w:val="004561AB"/>
    <w:rsid w:val="00457C29"/>
    <w:rsid w:val="00461FA7"/>
    <w:rsid w:val="00463171"/>
    <w:rsid w:val="004635E1"/>
    <w:rsid w:val="00464C80"/>
    <w:rsid w:val="00484028"/>
    <w:rsid w:val="00490143"/>
    <w:rsid w:val="00494D30"/>
    <w:rsid w:val="00494DF1"/>
    <w:rsid w:val="004A0D11"/>
    <w:rsid w:val="004A3028"/>
    <w:rsid w:val="004A313D"/>
    <w:rsid w:val="004A4523"/>
    <w:rsid w:val="004A5B68"/>
    <w:rsid w:val="004A5D47"/>
    <w:rsid w:val="004B0F02"/>
    <w:rsid w:val="004B32D8"/>
    <w:rsid w:val="004B517E"/>
    <w:rsid w:val="004B577B"/>
    <w:rsid w:val="004C00FD"/>
    <w:rsid w:val="004C4943"/>
    <w:rsid w:val="004C611C"/>
    <w:rsid w:val="004D0626"/>
    <w:rsid w:val="004E16D9"/>
    <w:rsid w:val="004E1F23"/>
    <w:rsid w:val="004E3649"/>
    <w:rsid w:val="004E49A0"/>
    <w:rsid w:val="004E7B08"/>
    <w:rsid w:val="004F2450"/>
    <w:rsid w:val="004F5368"/>
    <w:rsid w:val="004F6820"/>
    <w:rsid w:val="00500BAC"/>
    <w:rsid w:val="00502347"/>
    <w:rsid w:val="005026E1"/>
    <w:rsid w:val="00506505"/>
    <w:rsid w:val="00514825"/>
    <w:rsid w:val="00517842"/>
    <w:rsid w:val="00520D3C"/>
    <w:rsid w:val="0052198A"/>
    <w:rsid w:val="00524C6B"/>
    <w:rsid w:val="00526D60"/>
    <w:rsid w:val="0053169C"/>
    <w:rsid w:val="00531C51"/>
    <w:rsid w:val="0053202A"/>
    <w:rsid w:val="00533BC4"/>
    <w:rsid w:val="00533F6B"/>
    <w:rsid w:val="005349F6"/>
    <w:rsid w:val="00543206"/>
    <w:rsid w:val="00545AC1"/>
    <w:rsid w:val="005479AF"/>
    <w:rsid w:val="00547A16"/>
    <w:rsid w:val="00550F86"/>
    <w:rsid w:val="00554B3D"/>
    <w:rsid w:val="00556751"/>
    <w:rsid w:val="00562CFE"/>
    <w:rsid w:val="00580712"/>
    <w:rsid w:val="00587213"/>
    <w:rsid w:val="00587CFC"/>
    <w:rsid w:val="00590811"/>
    <w:rsid w:val="00590FF2"/>
    <w:rsid w:val="005926DF"/>
    <w:rsid w:val="00593FD9"/>
    <w:rsid w:val="00594B7D"/>
    <w:rsid w:val="00596796"/>
    <w:rsid w:val="00597B8B"/>
    <w:rsid w:val="005A0F77"/>
    <w:rsid w:val="005A35DB"/>
    <w:rsid w:val="005A4E40"/>
    <w:rsid w:val="005B2BB0"/>
    <w:rsid w:val="005B5EBF"/>
    <w:rsid w:val="005C0213"/>
    <w:rsid w:val="005C4494"/>
    <w:rsid w:val="005C49AB"/>
    <w:rsid w:val="005D1CE3"/>
    <w:rsid w:val="005D3F4D"/>
    <w:rsid w:val="005E19C6"/>
    <w:rsid w:val="005E3FFD"/>
    <w:rsid w:val="005E4D5E"/>
    <w:rsid w:val="005F0FFB"/>
    <w:rsid w:val="005F1F09"/>
    <w:rsid w:val="005F2D4C"/>
    <w:rsid w:val="005F445D"/>
    <w:rsid w:val="005F569A"/>
    <w:rsid w:val="006001B0"/>
    <w:rsid w:val="00603DF3"/>
    <w:rsid w:val="00605434"/>
    <w:rsid w:val="00617727"/>
    <w:rsid w:val="006219A9"/>
    <w:rsid w:val="00624F54"/>
    <w:rsid w:val="00626984"/>
    <w:rsid w:val="00631391"/>
    <w:rsid w:val="00634530"/>
    <w:rsid w:val="00637B05"/>
    <w:rsid w:val="006413CC"/>
    <w:rsid w:val="0064396C"/>
    <w:rsid w:val="00645175"/>
    <w:rsid w:val="00645D61"/>
    <w:rsid w:val="00652475"/>
    <w:rsid w:val="00652C5C"/>
    <w:rsid w:val="0065663A"/>
    <w:rsid w:val="0066301B"/>
    <w:rsid w:val="00664729"/>
    <w:rsid w:val="0067125E"/>
    <w:rsid w:val="00672157"/>
    <w:rsid w:val="00674F11"/>
    <w:rsid w:val="00680E04"/>
    <w:rsid w:val="00681DA5"/>
    <w:rsid w:val="00683826"/>
    <w:rsid w:val="00685F2C"/>
    <w:rsid w:val="00687B78"/>
    <w:rsid w:val="00687E99"/>
    <w:rsid w:val="006925AF"/>
    <w:rsid w:val="00693A56"/>
    <w:rsid w:val="00694B27"/>
    <w:rsid w:val="006957F4"/>
    <w:rsid w:val="006A25B9"/>
    <w:rsid w:val="006A47F0"/>
    <w:rsid w:val="006A4A2C"/>
    <w:rsid w:val="006A71F6"/>
    <w:rsid w:val="006A75E6"/>
    <w:rsid w:val="006A7E96"/>
    <w:rsid w:val="006B5C3D"/>
    <w:rsid w:val="006B60B9"/>
    <w:rsid w:val="006B6728"/>
    <w:rsid w:val="006C1D9C"/>
    <w:rsid w:val="006C5CAC"/>
    <w:rsid w:val="006C7BE9"/>
    <w:rsid w:val="006D0962"/>
    <w:rsid w:val="006D0A60"/>
    <w:rsid w:val="006D3FE2"/>
    <w:rsid w:val="006D6235"/>
    <w:rsid w:val="006E27C6"/>
    <w:rsid w:val="006E746C"/>
    <w:rsid w:val="006F3A48"/>
    <w:rsid w:val="0070179D"/>
    <w:rsid w:val="00702CAB"/>
    <w:rsid w:val="00705C6E"/>
    <w:rsid w:val="0070719F"/>
    <w:rsid w:val="00711C39"/>
    <w:rsid w:val="007164CB"/>
    <w:rsid w:val="0071683A"/>
    <w:rsid w:val="0072057D"/>
    <w:rsid w:val="00722198"/>
    <w:rsid w:val="00725C17"/>
    <w:rsid w:val="00726A63"/>
    <w:rsid w:val="00736A83"/>
    <w:rsid w:val="00736AF4"/>
    <w:rsid w:val="00740D4A"/>
    <w:rsid w:val="00740E4B"/>
    <w:rsid w:val="0074194D"/>
    <w:rsid w:val="007422B9"/>
    <w:rsid w:val="00742DEE"/>
    <w:rsid w:val="00746EA3"/>
    <w:rsid w:val="0075063D"/>
    <w:rsid w:val="007551A5"/>
    <w:rsid w:val="00763AD6"/>
    <w:rsid w:val="00764807"/>
    <w:rsid w:val="00781155"/>
    <w:rsid w:val="007853B2"/>
    <w:rsid w:val="00785FBD"/>
    <w:rsid w:val="00790FC0"/>
    <w:rsid w:val="0079135E"/>
    <w:rsid w:val="007915D8"/>
    <w:rsid w:val="00791C5B"/>
    <w:rsid w:val="00795AAD"/>
    <w:rsid w:val="00795D83"/>
    <w:rsid w:val="00797786"/>
    <w:rsid w:val="007A3057"/>
    <w:rsid w:val="007A475D"/>
    <w:rsid w:val="007A504E"/>
    <w:rsid w:val="007A6F08"/>
    <w:rsid w:val="007B3D7A"/>
    <w:rsid w:val="007B61CC"/>
    <w:rsid w:val="007C27E6"/>
    <w:rsid w:val="007C44FF"/>
    <w:rsid w:val="007D4C35"/>
    <w:rsid w:val="007D7077"/>
    <w:rsid w:val="007E47A4"/>
    <w:rsid w:val="007E7565"/>
    <w:rsid w:val="007E7AC2"/>
    <w:rsid w:val="007F0EB2"/>
    <w:rsid w:val="007F231D"/>
    <w:rsid w:val="007F36E5"/>
    <w:rsid w:val="007F74AA"/>
    <w:rsid w:val="00801EEA"/>
    <w:rsid w:val="00802025"/>
    <w:rsid w:val="0080428F"/>
    <w:rsid w:val="008121E0"/>
    <w:rsid w:val="00814559"/>
    <w:rsid w:val="008154FC"/>
    <w:rsid w:val="00821C64"/>
    <w:rsid w:val="008264A5"/>
    <w:rsid w:val="008264E6"/>
    <w:rsid w:val="00827B6E"/>
    <w:rsid w:val="0083630F"/>
    <w:rsid w:val="00837399"/>
    <w:rsid w:val="0084493D"/>
    <w:rsid w:val="008555C7"/>
    <w:rsid w:val="00860EA5"/>
    <w:rsid w:val="00866497"/>
    <w:rsid w:val="0086682E"/>
    <w:rsid w:val="00870D89"/>
    <w:rsid w:val="00873305"/>
    <w:rsid w:val="00876026"/>
    <w:rsid w:val="0087711C"/>
    <w:rsid w:val="008776B5"/>
    <w:rsid w:val="00877B14"/>
    <w:rsid w:val="00881768"/>
    <w:rsid w:val="00885E93"/>
    <w:rsid w:val="008866AD"/>
    <w:rsid w:val="00886EF8"/>
    <w:rsid w:val="00891CA7"/>
    <w:rsid w:val="00891DF0"/>
    <w:rsid w:val="008B3087"/>
    <w:rsid w:val="008B3880"/>
    <w:rsid w:val="008B7194"/>
    <w:rsid w:val="008C50DA"/>
    <w:rsid w:val="008C6BC3"/>
    <w:rsid w:val="008D25E9"/>
    <w:rsid w:val="008D5247"/>
    <w:rsid w:val="008E164A"/>
    <w:rsid w:val="008E24E7"/>
    <w:rsid w:val="008E7C31"/>
    <w:rsid w:val="008F525B"/>
    <w:rsid w:val="008F5BF7"/>
    <w:rsid w:val="00900F48"/>
    <w:rsid w:val="009024FB"/>
    <w:rsid w:val="00902C13"/>
    <w:rsid w:val="009031FC"/>
    <w:rsid w:val="009037DF"/>
    <w:rsid w:val="00904352"/>
    <w:rsid w:val="0091214F"/>
    <w:rsid w:val="0091305E"/>
    <w:rsid w:val="009130E8"/>
    <w:rsid w:val="00913303"/>
    <w:rsid w:val="009137D0"/>
    <w:rsid w:val="00917AB3"/>
    <w:rsid w:val="00920241"/>
    <w:rsid w:val="00922B21"/>
    <w:rsid w:val="00923183"/>
    <w:rsid w:val="009259FB"/>
    <w:rsid w:val="0093113D"/>
    <w:rsid w:val="00931A6C"/>
    <w:rsid w:val="00933C28"/>
    <w:rsid w:val="00934FC1"/>
    <w:rsid w:val="00936198"/>
    <w:rsid w:val="00942074"/>
    <w:rsid w:val="009513F9"/>
    <w:rsid w:val="00951A87"/>
    <w:rsid w:val="0095496D"/>
    <w:rsid w:val="00955FDD"/>
    <w:rsid w:val="0095728D"/>
    <w:rsid w:val="00957EFA"/>
    <w:rsid w:val="0096189E"/>
    <w:rsid w:val="00963859"/>
    <w:rsid w:val="0096437A"/>
    <w:rsid w:val="009717F3"/>
    <w:rsid w:val="00971EF8"/>
    <w:rsid w:val="00976A7F"/>
    <w:rsid w:val="009771CC"/>
    <w:rsid w:val="00983233"/>
    <w:rsid w:val="00983CBB"/>
    <w:rsid w:val="009854E9"/>
    <w:rsid w:val="00986D30"/>
    <w:rsid w:val="0099772B"/>
    <w:rsid w:val="009A162D"/>
    <w:rsid w:val="009A27F6"/>
    <w:rsid w:val="009A333E"/>
    <w:rsid w:val="009A633C"/>
    <w:rsid w:val="009A675C"/>
    <w:rsid w:val="009B0CC4"/>
    <w:rsid w:val="009B3ED7"/>
    <w:rsid w:val="009B3FBD"/>
    <w:rsid w:val="009B4832"/>
    <w:rsid w:val="009B7913"/>
    <w:rsid w:val="009C222B"/>
    <w:rsid w:val="009C3B52"/>
    <w:rsid w:val="009C62F8"/>
    <w:rsid w:val="009C6C2F"/>
    <w:rsid w:val="009D123A"/>
    <w:rsid w:val="009D4394"/>
    <w:rsid w:val="009D5334"/>
    <w:rsid w:val="009D6174"/>
    <w:rsid w:val="009D6AEF"/>
    <w:rsid w:val="009D74DB"/>
    <w:rsid w:val="009E02DB"/>
    <w:rsid w:val="009E1FE4"/>
    <w:rsid w:val="009E43A9"/>
    <w:rsid w:val="009E604C"/>
    <w:rsid w:val="009E6BAF"/>
    <w:rsid w:val="009E79E6"/>
    <w:rsid w:val="009F113E"/>
    <w:rsid w:val="009F589C"/>
    <w:rsid w:val="00A04EAA"/>
    <w:rsid w:val="00A05110"/>
    <w:rsid w:val="00A076AE"/>
    <w:rsid w:val="00A150B7"/>
    <w:rsid w:val="00A1609B"/>
    <w:rsid w:val="00A17619"/>
    <w:rsid w:val="00A21668"/>
    <w:rsid w:val="00A21E0C"/>
    <w:rsid w:val="00A22B64"/>
    <w:rsid w:val="00A24508"/>
    <w:rsid w:val="00A2634B"/>
    <w:rsid w:val="00A363EB"/>
    <w:rsid w:val="00A365C5"/>
    <w:rsid w:val="00A37CE2"/>
    <w:rsid w:val="00A43C92"/>
    <w:rsid w:val="00A51B9F"/>
    <w:rsid w:val="00A563F7"/>
    <w:rsid w:val="00A6021E"/>
    <w:rsid w:val="00A60483"/>
    <w:rsid w:val="00A64239"/>
    <w:rsid w:val="00A719C7"/>
    <w:rsid w:val="00A77640"/>
    <w:rsid w:val="00A815E2"/>
    <w:rsid w:val="00A82F13"/>
    <w:rsid w:val="00A850D9"/>
    <w:rsid w:val="00A86EB4"/>
    <w:rsid w:val="00AA4F02"/>
    <w:rsid w:val="00AA7DDE"/>
    <w:rsid w:val="00AB5879"/>
    <w:rsid w:val="00AB7B09"/>
    <w:rsid w:val="00AC0936"/>
    <w:rsid w:val="00AC1B4A"/>
    <w:rsid w:val="00AC1C5E"/>
    <w:rsid w:val="00AC32FB"/>
    <w:rsid w:val="00AC3A2B"/>
    <w:rsid w:val="00AC65A6"/>
    <w:rsid w:val="00AE20F0"/>
    <w:rsid w:val="00AE3E58"/>
    <w:rsid w:val="00AE7BCC"/>
    <w:rsid w:val="00AE7BFD"/>
    <w:rsid w:val="00AF5A62"/>
    <w:rsid w:val="00AF6311"/>
    <w:rsid w:val="00B040E8"/>
    <w:rsid w:val="00B04FC3"/>
    <w:rsid w:val="00B1103D"/>
    <w:rsid w:val="00B114F7"/>
    <w:rsid w:val="00B13438"/>
    <w:rsid w:val="00B17813"/>
    <w:rsid w:val="00B31035"/>
    <w:rsid w:val="00B44B49"/>
    <w:rsid w:val="00B51002"/>
    <w:rsid w:val="00B56ADD"/>
    <w:rsid w:val="00B571B0"/>
    <w:rsid w:val="00B665FD"/>
    <w:rsid w:val="00B73C33"/>
    <w:rsid w:val="00B750D0"/>
    <w:rsid w:val="00B82EC3"/>
    <w:rsid w:val="00B838EA"/>
    <w:rsid w:val="00B86079"/>
    <w:rsid w:val="00B8608B"/>
    <w:rsid w:val="00B91673"/>
    <w:rsid w:val="00B92B66"/>
    <w:rsid w:val="00B93B7E"/>
    <w:rsid w:val="00BA5523"/>
    <w:rsid w:val="00BB1FD0"/>
    <w:rsid w:val="00BB5915"/>
    <w:rsid w:val="00BB712F"/>
    <w:rsid w:val="00BC2107"/>
    <w:rsid w:val="00BC38E4"/>
    <w:rsid w:val="00BC64FC"/>
    <w:rsid w:val="00BC6B35"/>
    <w:rsid w:val="00BD0661"/>
    <w:rsid w:val="00BD079B"/>
    <w:rsid w:val="00BD4114"/>
    <w:rsid w:val="00BE77D3"/>
    <w:rsid w:val="00BF4A95"/>
    <w:rsid w:val="00BF5788"/>
    <w:rsid w:val="00C053E6"/>
    <w:rsid w:val="00C06651"/>
    <w:rsid w:val="00C1000E"/>
    <w:rsid w:val="00C123AB"/>
    <w:rsid w:val="00C208CE"/>
    <w:rsid w:val="00C2114E"/>
    <w:rsid w:val="00C233DD"/>
    <w:rsid w:val="00C257A2"/>
    <w:rsid w:val="00C27803"/>
    <w:rsid w:val="00C32394"/>
    <w:rsid w:val="00C35E54"/>
    <w:rsid w:val="00C40F37"/>
    <w:rsid w:val="00C46D4A"/>
    <w:rsid w:val="00C47D99"/>
    <w:rsid w:val="00C501DF"/>
    <w:rsid w:val="00C55D21"/>
    <w:rsid w:val="00C564FC"/>
    <w:rsid w:val="00C618A7"/>
    <w:rsid w:val="00C622BD"/>
    <w:rsid w:val="00C65ACE"/>
    <w:rsid w:val="00C67F87"/>
    <w:rsid w:val="00C71596"/>
    <w:rsid w:val="00C720E2"/>
    <w:rsid w:val="00C72FCC"/>
    <w:rsid w:val="00C75F65"/>
    <w:rsid w:val="00C77431"/>
    <w:rsid w:val="00C77DDB"/>
    <w:rsid w:val="00C80350"/>
    <w:rsid w:val="00C8237E"/>
    <w:rsid w:val="00C82937"/>
    <w:rsid w:val="00C871BD"/>
    <w:rsid w:val="00C90AD1"/>
    <w:rsid w:val="00C91088"/>
    <w:rsid w:val="00C925B1"/>
    <w:rsid w:val="00C92DEB"/>
    <w:rsid w:val="00CA7B1F"/>
    <w:rsid w:val="00CB33CB"/>
    <w:rsid w:val="00CB51B6"/>
    <w:rsid w:val="00CB7046"/>
    <w:rsid w:val="00CC0918"/>
    <w:rsid w:val="00CD3B04"/>
    <w:rsid w:val="00CD4A95"/>
    <w:rsid w:val="00CE0483"/>
    <w:rsid w:val="00CE19C7"/>
    <w:rsid w:val="00CE398A"/>
    <w:rsid w:val="00CE53A8"/>
    <w:rsid w:val="00CE5F57"/>
    <w:rsid w:val="00CF1AC9"/>
    <w:rsid w:val="00CF2082"/>
    <w:rsid w:val="00CF2D84"/>
    <w:rsid w:val="00CF3383"/>
    <w:rsid w:val="00CF3D21"/>
    <w:rsid w:val="00CF408E"/>
    <w:rsid w:val="00D0051F"/>
    <w:rsid w:val="00D00975"/>
    <w:rsid w:val="00D04100"/>
    <w:rsid w:val="00D04C68"/>
    <w:rsid w:val="00D107D4"/>
    <w:rsid w:val="00D11877"/>
    <w:rsid w:val="00D15C08"/>
    <w:rsid w:val="00D23409"/>
    <w:rsid w:val="00D27377"/>
    <w:rsid w:val="00D27B28"/>
    <w:rsid w:val="00D3388C"/>
    <w:rsid w:val="00D41933"/>
    <w:rsid w:val="00D43CFC"/>
    <w:rsid w:val="00D44EE0"/>
    <w:rsid w:val="00D46C30"/>
    <w:rsid w:val="00D475F6"/>
    <w:rsid w:val="00D515F2"/>
    <w:rsid w:val="00D53861"/>
    <w:rsid w:val="00D547B9"/>
    <w:rsid w:val="00D67BEA"/>
    <w:rsid w:val="00D701E2"/>
    <w:rsid w:val="00D71FEB"/>
    <w:rsid w:val="00D72E52"/>
    <w:rsid w:val="00D74D2A"/>
    <w:rsid w:val="00D768A0"/>
    <w:rsid w:val="00D80184"/>
    <w:rsid w:val="00D81775"/>
    <w:rsid w:val="00D8225A"/>
    <w:rsid w:val="00D836E9"/>
    <w:rsid w:val="00D839A8"/>
    <w:rsid w:val="00D83CA1"/>
    <w:rsid w:val="00D91160"/>
    <w:rsid w:val="00D919AA"/>
    <w:rsid w:val="00D976B2"/>
    <w:rsid w:val="00DA22DC"/>
    <w:rsid w:val="00DA513F"/>
    <w:rsid w:val="00DA5A5C"/>
    <w:rsid w:val="00DA7F57"/>
    <w:rsid w:val="00DB63D1"/>
    <w:rsid w:val="00DB73C9"/>
    <w:rsid w:val="00DC1992"/>
    <w:rsid w:val="00DC42BC"/>
    <w:rsid w:val="00DC6247"/>
    <w:rsid w:val="00DC7B5A"/>
    <w:rsid w:val="00DC7D78"/>
    <w:rsid w:val="00DD4EF2"/>
    <w:rsid w:val="00DE1A88"/>
    <w:rsid w:val="00DE20E0"/>
    <w:rsid w:val="00DE5895"/>
    <w:rsid w:val="00DF1A3D"/>
    <w:rsid w:val="00E045ED"/>
    <w:rsid w:val="00E076E2"/>
    <w:rsid w:val="00E105A2"/>
    <w:rsid w:val="00E13761"/>
    <w:rsid w:val="00E13A4C"/>
    <w:rsid w:val="00E15D2C"/>
    <w:rsid w:val="00E21924"/>
    <w:rsid w:val="00E21996"/>
    <w:rsid w:val="00E2298B"/>
    <w:rsid w:val="00E23F80"/>
    <w:rsid w:val="00E246C2"/>
    <w:rsid w:val="00E30D60"/>
    <w:rsid w:val="00E31A19"/>
    <w:rsid w:val="00E509B4"/>
    <w:rsid w:val="00E537B3"/>
    <w:rsid w:val="00E54492"/>
    <w:rsid w:val="00E5491E"/>
    <w:rsid w:val="00E55A33"/>
    <w:rsid w:val="00E56959"/>
    <w:rsid w:val="00E571B8"/>
    <w:rsid w:val="00E57B9D"/>
    <w:rsid w:val="00E705B1"/>
    <w:rsid w:val="00E80634"/>
    <w:rsid w:val="00E80F20"/>
    <w:rsid w:val="00E86823"/>
    <w:rsid w:val="00E874E9"/>
    <w:rsid w:val="00E9001A"/>
    <w:rsid w:val="00E9212A"/>
    <w:rsid w:val="00E92E8B"/>
    <w:rsid w:val="00E95852"/>
    <w:rsid w:val="00E95FA4"/>
    <w:rsid w:val="00EA394E"/>
    <w:rsid w:val="00EA5434"/>
    <w:rsid w:val="00EA7B2F"/>
    <w:rsid w:val="00EB05E3"/>
    <w:rsid w:val="00EB1097"/>
    <w:rsid w:val="00EB48F7"/>
    <w:rsid w:val="00EB551B"/>
    <w:rsid w:val="00EB7E37"/>
    <w:rsid w:val="00EC00EB"/>
    <w:rsid w:val="00EC38B1"/>
    <w:rsid w:val="00EC4F19"/>
    <w:rsid w:val="00EC7050"/>
    <w:rsid w:val="00ED074E"/>
    <w:rsid w:val="00ED09E8"/>
    <w:rsid w:val="00ED4F69"/>
    <w:rsid w:val="00ED60B6"/>
    <w:rsid w:val="00EE04CD"/>
    <w:rsid w:val="00EE22EB"/>
    <w:rsid w:val="00EE391C"/>
    <w:rsid w:val="00EE6319"/>
    <w:rsid w:val="00EE6620"/>
    <w:rsid w:val="00EF2CBE"/>
    <w:rsid w:val="00EF34E1"/>
    <w:rsid w:val="00EF5451"/>
    <w:rsid w:val="00F00C20"/>
    <w:rsid w:val="00F10863"/>
    <w:rsid w:val="00F135CE"/>
    <w:rsid w:val="00F13790"/>
    <w:rsid w:val="00F21888"/>
    <w:rsid w:val="00F25B53"/>
    <w:rsid w:val="00F35083"/>
    <w:rsid w:val="00F41786"/>
    <w:rsid w:val="00F42054"/>
    <w:rsid w:val="00F452B2"/>
    <w:rsid w:val="00F45DDE"/>
    <w:rsid w:val="00F616AA"/>
    <w:rsid w:val="00F731AB"/>
    <w:rsid w:val="00F736C5"/>
    <w:rsid w:val="00F75AE0"/>
    <w:rsid w:val="00F7743D"/>
    <w:rsid w:val="00F77DD7"/>
    <w:rsid w:val="00F827CD"/>
    <w:rsid w:val="00F840B3"/>
    <w:rsid w:val="00F92CEB"/>
    <w:rsid w:val="00F94864"/>
    <w:rsid w:val="00F96266"/>
    <w:rsid w:val="00F976C1"/>
    <w:rsid w:val="00FA2C2D"/>
    <w:rsid w:val="00FA5653"/>
    <w:rsid w:val="00FA705C"/>
    <w:rsid w:val="00FA70F1"/>
    <w:rsid w:val="00FA797C"/>
    <w:rsid w:val="00FB28B8"/>
    <w:rsid w:val="00FB7C7F"/>
    <w:rsid w:val="00FC07AF"/>
    <w:rsid w:val="00FC331F"/>
    <w:rsid w:val="00FC5DE4"/>
    <w:rsid w:val="00FC615B"/>
    <w:rsid w:val="00FD0927"/>
    <w:rsid w:val="00FD50E5"/>
    <w:rsid w:val="00FD6DF3"/>
    <w:rsid w:val="00FD7DE2"/>
    <w:rsid w:val="00FE1B14"/>
    <w:rsid w:val="00FF64C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18D09B"/>
  <w15:docId w15:val="{DDE9E5EE-9E70-479C-BFC6-A3F61584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71F6"/>
    <w:pPr>
      <w:spacing w:after="0" w:line="240" w:lineRule="auto"/>
    </w:pPr>
    <w:rPr>
      <w:sz w:val="24"/>
      <w:szCs w:val="24"/>
    </w:rPr>
  </w:style>
  <w:style w:type="paragraph" w:styleId="Nadpis1">
    <w:name w:val="heading 1"/>
    <w:basedOn w:val="Normln"/>
    <w:next w:val="Normln"/>
    <w:link w:val="Nadpis1Char"/>
    <w:uiPriority w:val="9"/>
    <w:qFormat/>
    <w:rsid w:val="001E69B3"/>
    <w:pPr>
      <w:keepNext/>
      <w:keepLines/>
      <w:spacing w:before="360" w:after="120"/>
      <w:jc w:val="center"/>
      <w:outlineLvl w:val="0"/>
    </w:pPr>
    <w:rPr>
      <w:rFonts w:asciiTheme="minorHAnsi" w:eastAsiaTheme="majorEastAsia" w:hAnsiTheme="minorHAnsi" w:cstheme="majorBidi"/>
      <w:b/>
      <w:szCs w:val="32"/>
    </w:rPr>
  </w:style>
  <w:style w:type="paragraph" w:styleId="Nadpis3">
    <w:name w:val="heading 3"/>
    <w:basedOn w:val="Normln"/>
    <w:link w:val="Nadpis3Char"/>
    <w:uiPriority w:val="99"/>
    <w:qFormat/>
    <w:rsid w:val="008B7194"/>
    <w:pPr>
      <w:spacing w:before="100" w:beforeAutospacing="1" w:after="100" w:afterAutospacing="1"/>
      <w:outlineLvl w:val="2"/>
    </w:pPr>
    <w:rPr>
      <w:rFonts w:asciiTheme="minorHAnsi" w:hAnsiTheme="minorHAnsi"/>
      <w:b/>
      <w:bCs/>
      <w:sz w:val="27"/>
      <w:szCs w:val="27"/>
    </w:rPr>
  </w:style>
  <w:style w:type="paragraph" w:styleId="Nadpis4">
    <w:name w:val="heading 4"/>
    <w:basedOn w:val="Normln"/>
    <w:next w:val="Normln"/>
    <w:link w:val="Nadpis4Char"/>
    <w:uiPriority w:val="99"/>
    <w:qFormat/>
    <w:rsid w:val="00121723"/>
    <w:pPr>
      <w:keepNext/>
      <w:spacing w:before="240" w:after="60"/>
      <w:outlineLvl w:val="3"/>
    </w:pPr>
    <w:rPr>
      <w:b/>
      <w:bCs/>
      <w:sz w:val="28"/>
      <w:szCs w:val="28"/>
    </w:rPr>
  </w:style>
  <w:style w:type="paragraph" w:styleId="Nadpis5">
    <w:name w:val="heading 5"/>
    <w:basedOn w:val="Normln"/>
    <w:next w:val="Normln"/>
    <w:link w:val="Nadpis5Char"/>
    <w:uiPriority w:val="99"/>
    <w:qFormat/>
    <w:rsid w:val="00121723"/>
    <w:pPr>
      <w:spacing w:before="240" w:after="60"/>
      <w:outlineLvl w:val="4"/>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locked/>
    <w:rsid w:val="008B7194"/>
    <w:rPr>
      <w:rFonts w:asciiTheme="minorHAnsi" w:hAnsiTheme="minorHAnsi"/>
      <w:b/>
      <w:bCs/>
      <w:sz w:val="27"/>
      <w:szCs w:val="27"/>
    </w:rPr>
  </w:style>
  <w:style w:type="character" w:customStyle="1" w:styleId="Nadpis4Char">
    <w:name w:val="Nadpis 4 Char"/>
    <w:basedOn w:val="Standardnpsmoodstavce"/>
    <w:link w:val="Nadpis4"/>
    <w:uiPriority w:val="9"/>
    <w:semiHidden/>
    <w:locked/>
    <w:rPr>
      <w:rFonts w:asciiTheme="minorHAnsi" w:eastAsiaTheme="minorEastAsia" w:hAnsiTheme="minorHAnsi" w:cs="Times New Roman"/>
      <w:b/>
      <w:bCs/>
      <w:sz w:val="28"/>
      <w:szCs w:val="28"/>
    </w:rPr>
  </w:style>
  <w:style w:type="character" w:customStyle="1" w:styleId="Nadpis5Char">
    <w:name w:val="Nadpis 5 Char"/>
    <w:basedOn w:val="Standardnpsmoodstavce"/>
    <w:link w:val="Nadpis5"/>
    <w:uiPriority w:val="9"/>
    <w:semiHidden/>
    <w:locked/>
    <w:rPr>
      <w:rFonts w:asciiTheme="minorHAnsi" w:eastAsiaTheme="minorEastAsia" w:hAnsiTheme="minorHAnsi" w:cs="Times New Roman"/>
      <w:b/>
      <w:bCs/>
      <w:i/>
      <w:iCs/>
      <w:sz w:val="26"/>
      <w:szCs w:val="26"/>
    </w:rPr>
  </w:style>
  <w:style w:type="character" w:styleId="Siln">
    <w:name w:val="Strong"/>
    <w:basedOn w:val="Standardnpsmoodstavce"/>
    <w:uiPriority w:val="22"/>
    <w:qFormat/>
    <w:rsid w:val="00365204"/>
    <w:rPr>
      <w:rFonts w:cs="Times New Roman"/>
      <w:b/>
      <w:bCs/>
    </w:rPr>
  </w:style>
  <w:style w:type="paragraph" w:styleId="Normlnweb">
    <w:name w:val="Normal (Web)"/>
    <w:basedOn w:val="Normln"/>
    <w:uiPriority w:val="99"/>
    <w:rsid w:val="00365204"/>
    <w:pPr>
      <w:spacing w:before="100" w:beforeAutospacing="1" w:after="100" w:afterAutospacing="1"/>
    </w:pPr>
  </w:style>
  <w:style w:type="character" w:styleId="Hypertextovodkaz">
    <w:name w:val="Hyperlink"/>
    <w:basedOn w:val="Standardnpsmoodstavce"/>
    <w:uiPriority w:val="99"/>
    <w:rsid w:val="00365204"/>
    <w:rPr>
      <w:rFonts w:cs="Times New Roman"/>
      <w:color w:val="0000FF"/>
      <w:u w:val="single"/>
    </w:rPr>
  </w:style>
  <w:style w:type="paragraph" w:styleId="Podnadpis">
    <w:name w:val="Subtitle"/>
    <w:basedOn w:val="Normln"/>
    <w:link w:val="PodnadpisChar"/>
    <w:uiPriority w:val="99"/>
    <w:qFormat/>
    <w:rsid w:val="00121723"/>
    <w:pPr>
      <w:autoSpaceDE w:val="0"/>
      <w:autoSpaceDN w:val="0"/>
      <w:adjustRightInd w:val="0"/>
      <w:jc w:val="center"/>
    </w:pPr>
    <w:rPr>
      <w:b/>
      <w:bCs/>
      <w:sz w:val="28"/>
      <w:szCs w:val="30"/>
      <w:u w:val="single"/>
    </w:rPr>
  </w:style>
  <w:style w:type="character" w:customStyle="1" w:styleId="PodnadpisChar">
    <w:name w:val="Podnadpis Char"/>
    <w:basedOn w:val="Standardnpsmoodstavce"/>
    <w:link w:val="Podnadpis"/>
    <w:uiPriority w:val="11"/>
    <w:locked/>
    <w:rPr>
      <w:rFonts w:asciiTheme="majorHAnsi" w:eastAsiaTheme="majorEastAsia" w:hAnsiTheme="majorHAnsi" w:cs="Times New Roman"/>
      <w:sz w:val="24"/>
      <w:szCs w:val="24"/>
    </w:rPr>
  </w:style>
  <w:style w:type="paragraph" w:styleId="Textbubliny">
    <w:name w:val="Balloon Text"/>
    <w:basedOn w:val="Normln"/>
    <w:link w:val="TextbublinyChar"/>
    <w:uiPriority w:val="99"/>
    <w:semiHidden/>
    <w:rsid w:val="007164CB"/>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91305E"/>
    <w:rPr>
      <w:rFonts w:cs="Times New Roman"/>
      <w:sz w:val="16"/>
      <w:szCs w:val="16"/>
    </w:rPr>
  </w:style>
  <w:style w:type="paragraph" w:styleId="Textkomente">
    <w:name w:val="annotation text"/>
    <w:basedOn w:val="Normln"/>
    <w:link w:val="TextkomenteChar"/>
    <w:uiPriority w:val="99"/>
    <w:semiHidden/>
    <w:rsid w:val="0091305E"/>
    <w:rPr>
      <w:sz w:val="20"/>
      <w:szCs w:val="20"/>
    </w:rPr>
  </w:style>
  <w:style w:type="character" w:customStyle="1" w:styleId="TextkomenteChar">
    <w:name w:val="Text komentáře Char"/>
    <w:basedOn w:val="Standardnpsmoodstavce"/>
    <w:link w:val="Textkomente"/>
    <w:uiPriority w:val="99"/>
    <w:semiHidden/>
    <w:locked/>
    <w:rPr>
      <w:rFonts w:cs="Times New Roman"/>
      <w:sz w:val="20"/>
      <w:szCs w:val="20"/>
    </w:rPr>
  </w:style>
  <w:style w:type="paragraph" w:styleId="Pedmtkomente">
    <w:name w:val="annotation subject"/>
    <w:basedOn w:val="Textkomente"/>
    <w:next w:val="Textkomente"/>
    <w:link w:val="PedmtkomenteChar"/>
    <w:uiPriority w:val="99"/>
    <w:semiHidden/>
    <w:rsid w:val="0091305E"/>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Zhlav">
    <w:name w:val="header"/>
    <w:basedOn w:val="Normln"/>
    <w:link w:val="ZhlavChar"/>
    <w:uiPriority w:val="99"/>
    <w:rsid w:val="00367129"/>
    <w:pPr>
      <w:tabs>
        <w:tab w:val="center" w:pos="4536"/>
        <w:tab w:val="right" w:pos="9072"/>
      </w:tabs>
    </w:pPr>
  </w:style>
  <w:style w:type="character" w:customStyle="1" w:styleId="ZhlavChar">
    <w:name w:val="Záhlaví Char"/>
    <w:basedOn w:val="Standardnpsmoodstavce"/>
    <w:link w:val="Zhlav"/>
    <w:uiPriority w:val="99"/>
    <w:locked/>
    <w:rPr>
      <w:rFonts w:cs="Times New Roman"/>
      <w:sz w:val="24"/>
      <w:szCs w:val="24"/>
    </w:rPr>
  </w:style>
  <w:style w:type="paragraph" w:styleId="Zpat">
    <w:name w:val="footer"/>
    <w:basedOn w:val="Normln"/>
    <w:link w:val="ZpatChar"/>
    <w:uiPriority w:val="99"/>
    <w:rsid w:val="00367129"/>
    <w:pPr>
      <w:tabs>
        <w:tab w:val="center" w:pos="4536"/>
        <w:tab w:val="right" w:pos="9072"/>
      </w:tabs>
    </w:pPr>
  </w:style>
  <w:style w:type="character" w:customStyle="1" w:styleId="ZpatChar">
    <w:name w:val="Zápatí Char"/>
    <w:basedOn w:val="Standardnpsmoodstavce"/>
    <w:link w:val="Zpat"/>
    <w:uiPriority w:val="99"/>
    <w:locked/>
    <w:rPr>
      <w:rFonts w:cs="Times New Roman"/>
      <w:sz w:val="24"/>
      <w:szCs w:val="24"/>
    </w:rPr>
  </w:style>
  <w:style w:type="paragraph" w:styleId="Rozloendokumentu">
    <w:name w:val="Document Map"/>
    <w:basedOn w:val="Normln"/>
    <w:link w:val="RozloendokumentuChar"/>
    <w:uiPriority w:val="99"/>
    <w:semiHidden/>
    <w:rsid w:val="00B73C33"/>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Pr>
      <w:rFonts w:ascii="Tahoma" w:hAnsi="Tahoma" w:cs="Tahoma"/>
      <w:sz w:val="16"/>
      <w:szCs w:val="16"/>
    </w:rPr>
  </w:style>
  <w:style w:type="paragraph" w:styleId="Odstavecseseznamem">
    <w:name w:val="List Paragraph"/>
    <w:basedOn w:val="Normln"/>
    <w:uiPriority w:val="34"/>
    <w:qFormat/>
    <w:rsid w:val="002C3339"/>
    <w:pPr>
      <w:ind w:left="720"/>
      <w:contextualSpacing/>
    </w:pPr>
  </w:style>
  <w:style w:type="character" w:styleId="Sledovanodkaz">
    <w:name w:val="FollowedHyperlink"/>
    <w:basedOn w:val="Standardnpsmoodstavce"/>
    <w:uiPriority w:val="99"/>
    <w:semiHidden/>
    <w:unhideWhenUsed/>
    <w:rsid w:val="001E799C"/>
    <w:rPr>
      <w:color w:val="800080" w:themeColor="followedHyperlink"/>
      <w:u w:val="single"/>
    </w:rPr>
  </w:style>
  <w:style w:type="paragraph" w:customStyle="1" w:styleId="Odstavecseseznamem1">
    <w:name w:val="Odstavec se seznamem1"/>
    <w:basedOn w:val="Normln"/>
    <w:rsid w:val="001319B5"/>
    <w:pPr>
      <w:spacing w:after="200" w:line="276" w:lineRule="auto"/>
      <w:ind w:left="720"/>
      <w:contextualSpacing/>
    </w:pPr>
    <w:rPr>
      <w:rFonts w:ascii="Calibri" w:hAnsi="Calibri"/>
      <w:sz w:val="22"/>
      <w:szCs w:val="22"/>
      <w:lang w:eastAsia="en-US"/>
    </w:rPr>
  </w:style>
  <w:style w:type="paragraph" w:styleId="Nzev">
    <w:name w:val="Title"/>
    <w:basedOn w:val="Normln"/>
    <w:next w:val="Normln"/>
    <w:link w:val="NzevChar"/>
    <w:uiPriority w:val="10"/>
    <w:qFormat/>
    <w:rsid w:val="008B7194"/>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B7194"/>
    <w:rPr>
      <w:rFonts w:asciiTheme="majorHAnsi" w:eastAsiaTheme="majorEastAsia" w:hAnsiTheme="majorHAnsi" w:cstheme="majorBidi"/>
      <w:spacing w:val="-10"/>
      <w:kern w:val="28"/>
      <w:sz w:val="56"/>
      <w:szCs w:val="56"/>
    </w:rPr>
  </w:style>
  <w:style w:type="paragraph" w:styleId="Bezmezer">
    <w:name w:val="No Spacing"/>
    <w:uiPriority w:val="1"/>
    <w:qFormat/>
    <w:rsid w:val="009E6BAF"/>
    <w:pPr>
      <w:spacing w:before="120" w:after="120" w:line="240" w:lineRule="auto"/>
      <w:jc w:val="center"/>
    </w:pPr>
    <w:rPr>
      <w:rFonts w:asciiTheme="minorHAnsi" w:hAnsiTheme="minorHAnsi"/>
      <w:b/>
      <w:sz w:val="28"/>
      <w:szCs w:val="24"/>
    </w:rPr>
  </w:style>
  <w:style w:type="character" w:customStyle="1" w:styleId="Nadpis1Char">
    <w:name w:val="Nadpis 1 Char"/>
    <w:basedOn w:val="Standardnpsmoodstavce"/>
    <w:link w:val="Nadpis1"/>
    <w:uiPriority w:val="9"/>
    <w:rsid w:val="001E69B3"/>
    <w:rPr>
      <w:rFonts w:asciiTheme="minorHAnsi" w:eastAsiaTheme="majorEastAsia" w:hAnsiTheme="minorHAnsi" w:cstheme="majorBidi"/>
      <w:b/>
      <w:sz w:val="24"/>
      <w:szCs w:val="32"/>
    </w:rPr>
  </w:style>
  <w:style w:type="paragraph" w:styleId="Nadpisobsahu">
    <w:name w:val="TOC Heading"/>
    <w:basedOn w:val="Nadpis1"/>
    <w:next w:val="Normln"/>
    <w:uiPriority w:val="39"/>
    <w:unhideWhenUsed/>
    <w:qFormat/>
    <w:rsid w:val="009E6BAF"/>
    <w:pPr>
      <w:spacing w:line="259" w:lineRule="auto"/>
      <w:outlineLvl w:val="9"/>
    </w:pPr>
  </w:style>
  <w:style w:type="paragraph" w:styleId="Obsah3">
    <w:name w:val="toc 3"/>
    <w:basedOn w:val="Normln"/>
    <w:next w:val="Normln"/>
    <w:autoRedefine/>
    <w:uiPriority w:val="39"/>
    <w:unhideWhenUsed/>
    <w:rsid w:val="009E6BAF"/>
    <w:pPr>
      <w:spacing w:after="100"/>
      <w:ind w:left="480"/>
    </w:pPr>
  </w:style>
  <w:style w:type="paragraph" w:styleId="Obsah1">
    <w:name w:val="toc 1"/>
    <w:basedOn w:val="Normln"/>
    <w:next w:val="Normln"/>
    <w:autoRedefine/>
    <w:uiPriority w:val="39"/>
    <w:unhideWhenUsed/>
    <w:rsid w:val="00DA5A5C"/>
    <w:pPr>
      <w:tabs>
        <w:tab w:val="left" w:pos="480"/>
        <w:tab w:val="right" w:leader="dot" w:pos="9062"/>
      </w:tabs>
      <w:spacing w:after="100"/>
      <w:ind w:left="426" w:hanging="426"/>
    </w:pPr>
    <w:rPr>
      <w:rFonts w:asciiTheme="minorHAnsi" w:hAnsiTheme="minorHAnsi" w:cstheme="minorHAnsi"/>
      <w:b/>
      <w:noProof/>
      <w:sz w:val="22"/>
      <w:szCs w:val="22"/>
    </w:rPr>
  </w:style>
  <w:style w:type="paragraph" w:styleId="Obsah2">
    <w:name w:val="toc 2"/>
    <w:basedOn w:val="Normln"/>
    <w:next w:val="Normln"/>
    <w:autoRedefine/>
    <w:uiPriority w:val="39"/>
    <w:unhideWhenUsed/>
    <w:rsid w:val="009E6BAF"/>
    <w:pPr>
      <w:spacing w:after="100" w:line="259" w:lineRule="auto"/>
      <w:ind w:left="220"/>
    </w:pPr>
    <w:rPr>
      <w:rFonts w:asciiTheme="minorHAnsi" w:eastAsiaTheme="minorEastAsia" w:hAnsiTheme="minorHAnsi"/>
      <w:sz w:val="22"/>
      <w:szCs w:val="22"/>
    </w:rPr>
  </w:style>
  <w:style w:type="paragraph" w:styleId="Textpoznpodarou">
    <w:name w:val="footnote text"/>
    <w:basedOn w:val="Normln"/>
    <w:link w:val="TextpoznpodarouChar"/>
    <w:uiPriority w:val="99"/>
    <w:semiHidden/>
    <w:unhideWhenUsed/>
    <w:rsid w:val="007E47A4"/>
    <w:rPr>
      <w:sz w:val="20"/>
      <w:szCs w:val="20"/>
    </w:rPr>
  </w:style>
  <w:style w:type="character" w:customStyle="1" w:styleId="TextpoznpodarouChar">
    <w:name w:val="Text pozn. pod čarou Char"/>
    <w:basedOn w:val="Standardnpsmoodstavce"/>
    <w:link w:val="Textpoznpodarou"/>
    <w:uiPriority w:val="99"/>
    <w:semiHidden/>
    <w:rsid w:val="007E47A4"/>
    <w:rPr>
      <w:sz w:val="20"/>
      <w:szCs w:val="20"/>
    </w:rPr>
  </w:style>
  <w:style w:type="character" w:styleId="Znakapoznpodarou">
    <w:name w:val="footnote reference"/>
    <w:basedOn w:val="Standardnpsmoodstavce"/>
    <w:uiPriority w:val="99"/>
    <w:semiHidden/>
    <w:unhideWhenUsed/>
    <w:rsid w:val="007E47A4"/>
    <w:rPr>
      <w:vertAlign w:val="superscript"/>
    </w:rPr>
  </w:style>
  <w:style w:type="paragraph" w:styleId="Zkladntextodsazen2">
    <w:name w:val="Body Text Indent 2"/>
    <w:basedOn w:val="Normln"/>
    <w:link w:val="Zkladntextodsazen2Char"/>
    <w:semiHidden/>
    <w:unhideWhenUsed/>
    <w:rsid w:val="00A43C92"/>
    <w:pPr>
      <w:spacing w:after="120" w:line="480" w:lineRule="auto"/>
      <w:ind w:left="283"/>
    </w:pPr>
    <w:rPr>
      <w:rFonts w:eastAsia="SimSun"/>
      <w:lang w:eastAsia="zh-CN"/>
    </w:rPr>
  </w:style>
  <w:style w:type="character" w:customStyle="1" w:styleId="Zkladntextodsazen2Char">
    <w:name w:val="Základní text odsazený 2 Char"/>
    <w:basedOn w:val="Standardnpsmoodstavce"/>
    <w:link w:val="Zkladntextodsazen2"/>
    <w:semiHidden/>
    <w:rsid w:val="00A43C92"/>
    <w:rPr>
      <w:rFonts w:eastAsia="SimSun"/>
      <w:sz w:val="24"/>
      <w:szCs w:val="24"/>
      <w:lang w:eastAsia="zh-CN"/>
    </w:rPr>
  </w:style>
  <w:style w:type="paragraph" w:customStyle="1" w:styleId="Odstavecseseznamem2">
    <w:name w:val="Odstavec se seznamem2"/>
    <w:basedOn w:val="Normln"/>
    <w:rsid w:val="00242D88"/>
    <w:pPr>
      <w:spacing w:after="200" w:line="276" w:lineRule="auto"/>
      <w:ind w:left="720"/>
      <w:contextualSpacing/>
    </w:pPr>
    <w:rPr>
      <w:rFonts w:ascii="Calibri" w:hAnsi="Calibri"/>
      <w:sz w:val="22"/>
      <w:szCs w:val="22"/>
      <w:lang w:eastAsia="en-US"/>
    </w:rPr>
  </w:style>
  <w:style w:type="paragraph" w:customStyle="1" w:styleId="Odstavecseseznamem4">
    <w:name w:val="Odstavec se seznamem4"/>
    <w:basedOn w:val="Normln"/>
    <w:rsid w:val="00B17813"/>
    <w:pPr>
      <w:spacing w:after="200" w:line="276" w:lineRule="auto"/>
      <w:ind w:left="720"/>
      <w:contextualSpacing/>
    </w:pPr>
    <w:rPr>
      <w:rFonts w:ascii="Calibri" w:eastAsiaTheme="minorHAnsi" w:hAnsi="Calibri" w:cs="Calibri"/>
      <w:sz w:val="22"/>
      <w:szCs w:val="22"/>
      <w:lang w:eastAsia="en-US"/>
    </w:rPr>
  </w:style>
  <w:style w:type="paragraph" w:styleId="Revize">
    <w:name w:val="Revision"/>
    <w:hidden/>
    <w:uiPriority w:val="99"/>
    <w:semiHidden/>
    <w:rsid w:val="00050D92"/>
    <w:pPr>
      <w:spacing w:after="0" w:line="240" w:lineRule="auto"/>
    </w:pPr>
    <w:rPr>
      <w:sz w:val="24"/>
      <w:szCs w:val="24"/>
    </w:rPr>
  </w:style>
  <w:style w:type="character" w:customStyle="1" w:styleId="msoins0">
    <w:name w:val="msoins"/>
    <w:basedOn w:val="Standardnpsmoodstavce"/>
    <w:rsid w:val="000C6C5B"/>
  </w:style>
  <w:style w:type="character" w:styleId="Nevyeenzmnka">
    <w:name w:val="Unresolved Mention"/>
    <w:basedOn w:val="Standardnpsmoodstavce"/>
    <w:uiPriority w:val="99"/>
    <w:semiHidden/>
    <w:unhideWhenUsed/>
    <w:rsid w:val="000058EF"/>
    <w:rPr>
      <w:color w:val="605E5C"/>
      <w:shd w:val="clear" w:color="auto" w:fill="E1DFDD"/>
    </w:rPr>
  </w:style>
  <w:style w:type="character" w:styleId="Zstupntext">
    <w:name w:val="Placeholder Text"/>
    <w:basedOn w:val="Standardnpsmoodstavce"/>
    <w:uiPriority w:val="99"/>
    <w:semiHidden/>
    <w:rsid w:val="008042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81505">
      <w:bodyDiv w:val="1"/>
      <w:marLeft w:val="0"/>
      <w:marRight w:val="0"/>
      <w:marTop w:val="0"/>
      <w:marBottom w:val="0"/>
      <w:divBdr>
        <w:top w:val="none" w:sz="0" w:space="0" w:color="auto"/>
        <w:left w:val="none" w:sz="0" w:space="0" w:color="auto"/>
        <w:bottom w:val="none" w:sz="0" w:space="0" w:color="auto"/>
        <w:right w:val="none" w:sz="0" w:space="0" w:color="auto"/>
      </w:divBdr>
    </w:div>
    <w:div w:id="76901033">
      <w:bodyDiv w:val="1"/>
      <w:marLeft w:val="0"/>
      <w:marRight w:val="0"/>
      <w:marTop w:val="0"/>
      <w:marBottom w:val="0"/>
      <w:divBdr>
        <w:top w:val="none" w:sz="0" w:space="0" w:color="auto"/>
        <w:left w:val="none" w:sz="0" w:space="0" w:color="auto"/>
        <w:bottom w:val="none" w:sz="0" w:space="0" w:color="auto"/>
        <w:right w:val="none" w:sz="0" w:space="0" w:color="auto"/>
      </w:divBdr>
    </w:div>
    <w:div w:id="185870526">
      <w:bodyDiv w:val="1"/>
      <w:marLeft w:val="0"/>
      <w:marRight w:val="0"/>
      <w:marTop w:val="0"/>
      <w:marBottom w:val="0"/>
      <w:divBdr>
        <w:top w:val="none" w:sz="0" w:space="0" w:color="auto"/>
        <w:left w:val="none" w:sz="0" w:space="0" w:color="auto"/>
        <w:bottom w:val="none" w:sz="0" w:space="0" w:color="auto"/>
        <w:right w:val="none" w:sz="0" w:space="0" w:color="auto"/>
      </w:divBdr>
    </w:div>
    <w:div w:id="271211371">
      <w:bodyDiv w:val="1"/>
      <w:marLeft w:val="0"/>
      <w:marRight w:val="0"/>
      <w:marTop w:val="0"/>
      <w:marBottom w:val="0"/>
      <w:divBdr>
        <w:top w:val="none" w:sz="0" w:space="0" w:color="auto"/>
        <w:left w:val="none" w:sz="0" w:space="0" w:color="auto"/>
        <w:bottom w:val="none" w:sz="0" w:space="0" w:color="auto"/>
        <w:right w:val="none" w:sz="0" w:space="0" w:color="auto"/>
      </w:divBdr>
    </w:div>
    <w:div w:id="308360370">
      <w:bodyDiv w:val="1"/>
      <w:marLeft w:val="0"/>
      <w:marRight w:val="0"/>
      <w:marTop w:val="0"/>
      <w:marBottom w:val="0"/>
      <w:divBdr>
        <w:top w:val="none" w:sz="0" w:space="0" w:color="auto"/>
        <w:left w:val="none" w:sz="0" w:space="0" w:color="auto"/>
        <w:bottom w:val="none" w:sz="0" w:space="0" w:color="auto"/>
        <w:right w:val="none" w:sz="0" w:space="0" w:color="auto"/>
      </w:divBdr>
    </w:div>
    <w:div w:id="341124300">
      <w:bodyDiv w:val="1"/>
      <w:marLeft w:val="0"/>
      <w:marRight w:val="0"/>
      <w:marTop w:val="0"/>
      <w:marBottom w:val="0"/>
      <w:divBdr>
        <w:top w:val="none" w:sz="0" w:space="0" w:color="auto"/>
        <w:left w:val="none" w:sz="0" w:space="0" w:color="auto"/>
        <w:bottom w:val="none" w:sz="0" w:space="0" w:color="auto"/>
        <w:right w:val="none" w:sz="0" w:space="0" w:color="auto"/>
      </w:divBdr>
    </w:div>
    <w:div w:id="381028853">
      <w:bodyDiv w:val="1"/>
      <w:marLeft w:val="0"/>
      <w:marRight w:val="0"/>
      <w:marTop w:val="0"/>
      <w:marBottom w:val="0"/>
      <w:divBdr>
        <w:top w:val="none" w:sz="0" w:space="0" w:color="auto"/>
        <w:left w:val="none" w:sz="0" w:space="0" w:color="auto"/>
        <w:bottom w:val="none" w:sz="0" w:space="0" w:color="auto"/>
        <w:right w:val="none" w:sz="0" w:space="0" w:color="auto"/>
      </w:divBdr>
    </w:div>
    <w:div w:id="418329953">
      <w:bodyDiv w:val="1"/>
      <w:marLeft w:val="0"/>
      <w:marRight w:val="0"/>
      <w:marTop w:val="0"/>
      <w:marBottom w:val="0"/>
      <w:divBdr>
        <w:top w:val="none" w:sz="0" w:space="0" w:color="auto"/>
        <w:left w:val="none" w:sz="0" w:space="0" w:color="auto"/>
        <w:bottom w:val="none" w:sz="0" w:space="0" w:color="auto"/>
        <w:right w:val="none" w:sz="0" w:space="0" w:color="auto"/>
      </w:divBdr>
    </w:div>
    <w:div w:id="700664328">
      <w:bodyDiv w:val="1"/>
      <w:marLeft w:val="0"/>
      <w:marRight w:val="0"/>
      <w:marTop w:val="0"/>
      <w:marBottom w:val="0"/>
      <w:divBdr>
        <w:top w:val="none" w:sz="0" w:space="0" w:color="auto"/>
        <w:left w:val="none" w:sz="0" w:space="0" w:color="auto"/>
        <w:bottom w:val="none" w:sz="0" w:space="0" w:color="auto"/>
        <w:right w:val="none" w:sz="0" w:space="0" w:color="auto"/>
      </w:divBdr>
    </w:div>
    <w:div w:id="1221357151">
      <w:marLeft w:val="0"/>
      <w:marRight w:val="0"/>
      <w:marTop w:val="0"/>
      <w:marBottom w:val="0"/>
      <w:divBdr>
        <w:top w:val="none" w:sz="0" w:space="0" w:color="auto"/>
        <w:left w:val="none" w:sz="0" w:space="0" w:color="auto"/>
        <w:bottom w:val="none" w:sz="0" w:space="0" w:color="auto"/>
        <w:right w:val="none" w:sz="0" w:space="0" w:color="auto"/>
      </w:divBdr>
      <w:divsChild>
        <w:div w:id="1221357167">
          <w:marLeft w:val="0"/>
          <w:marRight w:val="0"/>
          <w:marTop w:val="0"/>
          <w:marBottom w:val="0"/>
          <w:divBdr>
            <w:top w:val="none" w:sz="0" w:space="0" w:color="auto"/>
            <w:left w:val="none" w:sz="0" w:space="0" w:color="auto"/>
            <w:bottom w:val="none" w:sz="0" w:space="0" w:color="auto"/>
            <w:right w:val="none" w:sz="0" w:space="0" w:color="auto"/>
          </w:divBdr>
          <w:divsChild>
            <w:div w:id="1221357153">
              <w:marLeft w:val="0"/>
              <w:marRight w:val="0"/>
              <w:marTop w:val="0"/>
              <w:marBottom w:val="0"/>
              <w:divBdr>
                <w:top w:val="none" w:sz="0" w:space="0" w:color="auto"/>
                <w:left w:val="none" w:sz="0" w:space="0" w:color="auto"/>
                <w:bottom w:val="none" w:sz="0" w:space="0" w:color="auto"/>
                <w:right w:val="none" w:sz="0" w:space="0" w:color="auto"/>
              </w:divBdr>
              <w:divsChild>
                <w:div w:id="1221357166">
                  <w:marLeft w:val="0"/>
                  <w:marRight w:val="0"/>
                  <w:marTop w:val="0"/>
                  <w:marBottom w:val="0"/>
                  <w:divBdr>
                    <w:top w:val="none" w:sz="0" w:space="0" w:color="auto"/>
                    <w:left w:val="none" w:sz="0" w:space="0" w:color="auto"/>
                    <w:bottom w:val="none" w:sz="0" w:space="0" w:color="auto"/>
                    <w:right w:val="none" w:sz="0" w:space="0" w:color="auto"/>
                  </w:divBdr>
                  <w:divsChild>
                    <w:div w:id="1221357149">
                      <w:marLeft w:val="0"/>
                      <w:marRight w:val="0"/>
                      <w:marTop w:val="0"/>
                      <w:marBottom w:val="0"/>
                      <w:divBdr>
                        <w:top w:val="none" w:sz="0" w:space="0" w:color="auto"/>
                        <w:left w:val="none" w:sz="0" w:space="0" w:color="auto"/>
                        <w:bottom w:val="none" w:sz="0" w:space="0" w:color="auto"/>
                        <w:right w:val="none" w:sz="0" w:space="0" w:color="auto"/>
                      </w:divBdr>
                    </w:div>
                    <w:div w:id="1221357150">
                      <w:marLeft w:val="0"/>
                      <w:marRight w:val="0"/>
                      <w:marTop w:val="0"/>
                      <w:marBottom w:val="0"/>
                      <w:divBdr>
                        <w:top w:val="none" w:sz="0" w:space="0" w:color="auto"/>
                        <w:left w:val="none" w:sz="0" w:space="0" w:color="auto"/>
                        <w:bottom w:val="none" w:sz="0" w:space="0" w:color="auto"/>
                        <w:right w:val="none" w:sz="0" w:space="0" w:color="auto"/>
                      </w:divBdr>
                    </w:div>
                    <w:div w:id="1221357152">
                      <w:marLeft w:val="0"/>
                      <w:marRight w:val="0"/>
                      <w:marTop w:val="0"/>
                      <w:marBottom w:val="0"/>
                      <w:divBdr>
                        <w:top w:val="none" w:sz="0" w:space="0" w:color="auto"/>
                        <w:left w:val="none" w:sz="0" w:space="0" w:color="auto"/>
                        <w:bottom w:val="none" w:sz="0" w:space="0" w:color="auto"/>
                        <w:right w:val="none" w:sz="0" w:space="0" w:color="auto"/>
                      </w:divBdr>
                    </w:div>
                    <w:div w:id="1221357155">
                      <w:marLeft w:val="0"/>
                      <w:marRight w:val="0"/>
                      <w:marTop w:val="0"/>
                      <w:marBottom w:val="0"/>
                      <w:divBdr>
                        <w:top w:val="none" w:sz="0" w:space="0" w:color="auto"/>
                        <w:left w:val="none" w:sz="0" w:space="0" w:color="auto"/>
                        <w:bottom w:val="none" w:sz="0" w:space="0" w:color="auto"/>
                        <w:right w:val="none" w:sz="0" w:space="0" w:color="auto"/>
                      </w:divBdr>
                    </w:div>
                    <w:div w:id="1221357156">
                      <w:marLeft w:val="0"/>
                      <w:marRight w:val="0"/>
                      <w:marTop w:val="0"/>
                      <w:marBottom w:val="0"/>
                      <w:divBdr>
                        <w:top w:val="none" w:sz="0" w:space="0" w:color="auto"/>
                        <w:left w:val="none" w:sz="0" w:space="0" w:color="auto"/>
                        <w:bottom w:val="none" w:sz="0" w:space="0" w:color="auto"/>
                        <w:right w:val="none" w:sz="0" w:space="0" w:color="auto"/>
                      </w:divBdr>
                    </w:div>
                    <w:div w:id="1221357157">
                      <w:marLeft w:val="0"/>
                      <w:marRight w:val="0"/>
                      <w:marTop w:val="0"/>
                      <w:marBottom w:val="0"/>
                      <w:divBdr>
                        <w:top w:val="none" w:sz="0" w:space="0" w:color="auto"/>
                        <w:left w:val="none" w:sz="0" w:space="0" w:color="auto"/>
                        <w:bottom w:val="none" w:sz="0" w:space="0" w:color="auto"/>
                        <w:right w:val="none" w:sz="0" w:space="0" w:color="auto"/>
                      </w:divBdr>
                    </w:div>
                    <w:div w:id="1221357159">
                      <w:marLeft w:val="720"/>
                      <w:marRight w:val="0"/>
                      <w:marTop w:val="100"/>
                      <w:marBottom w:val="100"/>
                      <w:divBdr>
                        <w:top w:val="none" w:sz="0" w:space="0" w:color="auto"/>
                        <w:left w:val="none" w:sz="0" w:space="0" w:color="auto"/>
                        <w:bottom w:val="none" w:sz="0" w:space="0" w:color="auto"/>
                        <w:right w:val="none" w:sz="0" w:space="0" w:color="auto"/>
                      </w:divBdr>
                      <w:divsChild>
                        <w:div w:id="1221357154">
                          <w:marLeft w:val="0"/>
                          <w:marRight w:val="0"/>
                          <w:marTop w:val="0"/>
                          <w:marBottom w:val="0"/>
                          <w:divBdr>
                            <w:top w:val="none" w:sz="0" w:space="0" w:color="auto"/>
                            <w:left w:val="none" w:sz="0" w:space="0" w:color="auto"/>
                            <w:bottom w:val="none" w:sz="0" w:space="0" w:color="auto"/>
                            <w:right w:val="none" w:sz="0" w:space="0" w:color="auto"/>
                          </w:divBdr>
                        </w:div>
                        <w:div w:id="1221357161">
                          <w:marLeft w:val="0"/>
                          <w:marRight w:val="0"/>
                          <w:marTop w:val="0"/>
                          <w:marBottom w:val="0"/>
                          <w:divBdr>
                            <w:top w:val="none" w:sz="0" w:space="0" w:color="auto"/>
                            <w:left w:val="none" w:sz="0" w:space="0" w:color="auto"/>
                            <w:bottom w:val="none" w:sz="0" w:space="0" w:color="auto"/>
                            <w:right w:val="none" w:sz="0" w:space="0" w:color="auto"/>
                          </w:divBdr>
                        </w:div>
                      </w:divsChild>
                    </w:div>
                    <w:div w:id="1221357160">
                      <w:marLeft w:val="0"/>
                      <w:marRight w:val="0"/>
                      <w:marTop w:val="0"/>
                      <w:marBottom w:val="0"/>
                      <w:divBdr>
                        <w:top w:val="none" w:sz="0" w:space="0" w:color="auto"/>
                        <w:left w:val="none" w:sz="0" w:space="0" w:color="auto"/>
                        <w:bottom w:val="none" w:sz="0" w:space="0" w:color="auto"/>
                        <w:right w:val="none" w:sz="0" w:space="0" w:color="auto"/>
                      </w:divBdr>
                    </w:div>
                    <w:div w:id="1221357162">
                      <w:marLeft w:val="0"/>
                      <w:marRight w:val="0"/>
                      <w:marTop w:val="0"/>
                      <w:marBottom w:val="0"/>
                      <w:divBdr>
                        <w:top w:val="none" w:sz="0" w:space="0" w:color="auto"/>
                        <w:left w:val="none" w:sz="0" w:space="0" w:color="auto"/>
                        <w:bottom w:val="none" w:sz="0" w:space="0" w:color="auto"/>
                        <w:right w:val="none" w:sz="0" w:space="0" w:color="auto"/>
                      </w:divBdr>
                    </w:div>
                    <w:div w:id="1221357163">
                      <w:marLeft w:val="0"/>
                      <w:marRight w:val="0"/>
                      <w:marTop w:val="0"/>
                      <w:marBottom w:val="0"/>
                      <w:divBdr>
                        <w:top w:val="none" w:sz="0" w:space="0" w:color="auto"/>
                        <w:left w:val="none" w:sz="0" w:space="0" w:color="auto"/>
                        <w:bottom w:val="none" w:sz="0" w:space="0" w:color="auto"/>
                        <w:right w:val="none" w:sz="0" w:space="0" w:color="auto"/>
                      </w:divBdr>
                    </w:div>
                    <w:div w:id="1221357164">
                      <w:marLeft w:val="720"/>
                      <w:marRight w:val="0"/>
                      <w:marTop w:val="100"/>
                      <w:marBottom w:val="100"/>
                      <w:divBdr>
                        <w:top w:val="none" w:sz="0" w:space="0" w:color="auto"/>
                        <w:left w:val="none" w:sz="0" w:space="0" w:color="auto"/>
                        <w:bottom w:val="none" w:sz="0" w:space="0" w:color="auto"/>
                        <w:right w:val="none" w:sz="0" w:space="0" w:color="auto"/>
                      </w:divBdr>
                      <w:divsChild>
                        <w:div w:id="1221357158">
                          <w:marLeft w:val="0"/>
                          <w:marRight w:val="0"/>
                          <w:marTop w:val="0"/>
                          <w:marBottom w:val="0"/>
                          <w:divBdr>
                            <w:top w:val="none" w:sz="0" w:space="0" w:color="auto"/>
                            <w:left w:val="none" w:sz="0" w:space="0" w:color="auto"/>
                            <w:bottom w:val="none" w:sz="0" w:space="0" w:color="auto"/>
                            <w:right w:val="none" w:sz="0" w:space="0" w:color="auto"/>
                          </w:divBdr>
                        </w:div>
                      </w:divsChild>
                    </w:div>
                    <w:div w:id="1221357165">
                      <w:marLeft w:val="0"/>
                      <w:marRight w:val="0"/>
                      <w:marTop w:val="0"/>
                      <w:marBottom w:val="0"/>
                      <w:divBdr>
                        <w:top w:val="none" w:sz="0" w:space="0" w:color="auto"/>
                        <w:left w:val="none" w:sz="0" w:space="0" w:color="auto"/>
                        <w:bottom w:val="none" w:sz="0" w:space="0" w:color="auto"/>
                        <w:right w:val="none" w:sz="0" w:space="0" w:color="auto"/>
                      </w:divBdr>
                    </w:div>
                    <w:div w:id="1221357168">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345597488">
      <w:bodyDiv w:val="1"/>
      <w:marLeft w:val="0"/>
      <w:marRight w:val="0"/>
      <w:marTop w:val="0"/>
      <w:marBottom w:val="0"/>
      <w:divBdr>
        <w:top w:val="none" w:sz="0" w:space="0" w:color="auto"/>
        <w:left w:val="none" w:sz="0" w:space="0" w:color="auto"/>
        <w:bottom w:val="none" w:sz="0" w:space="0" w:color="auto"/>
        <w:right w:val="none" w:sz="0" w:space="0" w:color="auto"/>
      </w:divBdr>
    </w:div>
    <w:div w:id="1384330900">
      <w:bodyDiv w:val="1"/>
      <w:marLeft w:val="0"/>
      <w:marRight w:val="0"/>
      <w:marTop w:val="0"/>
      <w:marBottom w:val="0"/>
      <w:divBdr>
        <w:top w:val="none" w:sz="0" w:space="0" w:color="auto"/>
        <w:left w:val="none" w:sz="0" w:space="0" w:color="auto"/>
        <w:bottom w:val="none" w:sz="0" w:space="0" w:color="auto"/>
        <w:right w:val="none" w:sz="0" w:space="0" w:color="auto"/>
      </w:divBdr>
    </w:div>
    <w:div w:id="1594975371">
      <w:bodyDiv w:val="1"/>
      <w:marLeft w:val="0"/>
      <w:marRight w:val="0"/>
      <w:marTop w:val="0"/>
      <w:marBottom w:val="0"/>
      <w:divBdr>
        <w:top w:val="none" w:sz="0" w:space="0" w:color="auto"/>
        <w:left w:val="none" w:sz="0" w:space="0" w:color="auto"/>
        <w:bottom w:val="none" w:sz="0" w:space="0" w:color="auto"/>
        <w:right w:val="none" w:sz="0" w:space="0" w:color="auto"/>
      </w:divBdr>
    </w:div>
    <w:div w:id="171403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tacemm@mmp.cz"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ardubice.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opagace@mmp.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říloha" ma:contentTypeID="0x0101007127A994CA674747A7AE93495D6D9F160200B663D53B9C3025449AE797E7690C5365" ma:contentTypeVersion="1218" ma:contentTypeDescription="" ma:contentTypeScope="" ma:versionID="c5664837b810ad2a144f547b02e7eaff">
  <xsd:schema xmlns:xsd="http://www.w3.org/2001/XMLSchema" xmlns:xs="http://www.w3.org/2001/XMLSchema" xmlns:p="http://schemas.microsoft.com/office/2006/metadata/properties" xmlns:ns2="f94004b3-5c85-4b6f-b2cb-b6e165aced0d" xmlns:ns3="df30a891-99dc-44a0-9782-3a4c8c525d86" targetNamespace="http://schemas.microsoft.com/office/2006/metadata/properties" ma:root="true" ma:fieldsID="3067b03108da91ba7248d5cb436ff289" ns2:_="" ns3:_="">
    <xsd:import namespace="f94004b3-5c85-4b6f-b2cb-b6e165aced0d"/>
    <xsd:import namespace="df30a891-99dc-44a0-9782-3a4c8c525d86"/>
    <xsd:element name="properties">
      <xsd:complexType>
        <xsd:sequence>
          <xsd:element name="documentManagement">
            <xsd:complexType>
              <xsd:all>
                <xsd:element ref="ns2:Jednani" minOccurs="0"/>
                <xsd:element ref="ns2:BodJednani" minOccurs="0"/>
                <xsd:element ref="ns3:Navrh" minOccurs="0"/>
                <xsd:element ref="ns2:StatusJednani" minOccurs="0"/>
                <xsd:element ref="ns3:CitlivyObsa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004b3-5c85-4b6f-b2cb-b6e165aced0d" elementFormDefault="qualified">
    <xsd:import namespace="http://schemas.microsoft.com/office/2006/documentManagement/types"/>
    <xsd:import namespace="http://schemas.microsoft.com/office/infopath/2007/PartnerControls"/>
    <xsd:element name="Jednani" ma:index="8" nillable="true" ma:displayName="Jednání" ma:indexed="true" ma:list="{5d15bb43-59a9-4abc-a36b-30c5bc7ccfa6}" ma:internalName="Jednani" ma:readOnly="false" ma:showField="Title" ma:web="df30a891-99dc-44a0-9782-3a4c8c525d86">
      <xsd:simpleType>
        <xsd:restriction base="dms:Lookup"/>
      </xsd:simpleType>
    </xsd:element>
    <xsd:element name="BodJednani" ma:index="9" nillable="true" ma:displayName="Bod jednání" ma:indexed="true" ma:list="{25005960-1e16-407c-9362-07eefd78656c}" ma:internalName="BodJednani" ma:readOnly="false" ma:showField="Title" ma:web="df30a891-99dc-44a0-9782-3a4c8c525d86">
      <xsd:simpleType>
        <xsd:restriction base="dms:Lookup"/>
      </xsd:simpleType>
    </xsd:element>
    <xsd:element name="StatusJednani" ma:index="11" nillable="true" ma:displayName="Stav jednání" ma:default="Otevřeno" ma:format="Dropdown" ma:internalName="StatusJednani">
      <xsd:simpleType>
        <xsd:restriction base="dms:Choice">
          <xsd:enumeration value="Otevřeno"/>
          <xsd:enumeration value="Uzavřen program"/>
          <xsd:enumeration value="Uzavřeny návrhy usnesení"/>
          <xsd:enumeration value="Uzavřeno"/>
          <xsd:enumeration value="Zrušeno"/>
        </xsd:restriction>
      </xsd:simpleType>
    </xsd:element>
  </xsd:schema>
  <xsd:schema xmlns:xsd="http://www.w3.org/2001/XMLSchema" xmlns:xs="http://www.w3.org/2001/XMLSchema" xmlns:dms="http://schemas.microsoft.com/office/2006/documentManagement/types" xmlns:pc="http://schemas.microsoft.com/office/infopath/2007/PartnerControls" targetNamespace="df30a891-99dc-44a0-9782-3a4c8c525d86" elementFormDefault="qualified">
    <xsd:import namespace="http://schemas.microsoft.com/office/2006/documentManagement/types"/>
    <xsd:import namespace="http://schemas.microsoft.com/office/infopath/2007/PartnerControls"/>
    <xsd:element name="Navrh" ma:index="10" nillable="true" ma:displayName="Návrh" ma:indexed="true" ma:list="{7750d870-1da3-4daa-a541-9057e1105504}" ma:internalName="Navrh" ma:showField="Cislo" ma:web="df30a891-99dc-44a0-9782-3a4c8c525d86">
      <xsd:simpleType>
        <xsd:restriction base="dms:Lookup"/>
      </xsd:simpleType>
    </xsd:element>
    <xsd:element name="CitlivyObsah" ma:index="12" nillable="true" ma:displayName="Citlivý obsah" ma:default="0" ma:description="Označuje dokument s citlivým obsahem, Pracovní proces nastaví patřičná oprávnění." ma:indexed="true" ma:internalName="CitlivyObsah">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odJednani xmlns="f94004b3-5c85-4b6f-b2cb-b6e165aced0d">12955</BodJednani>
    <Navrh xmlns="df30a891-99dc-44a0-9782-3a4c8c525d86">52622</Navrh>
    <StatusJednani xmlns="f94004b3-5c85-4b6f-b2cb-b6e165aced0d">Otevřeno</StatusJednani>
    <Jednani xmlns="f94004b3-5c85-4b6f-b2cb-b6e165aced0d">589</Jednani>
    <CitlivyObsah xmlns="df30a891-99dc-44a0-9782-3a4c8c525d86">false</CitlivyObsah>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
    <Synchronization>Synchronous</Synchronization>
    <Type>1</Type>
    <SequenceNumber>10</SequenceNumber>
    <Url/>
    <Assembly>AC.SharePoint.Meetings, Version=1.0.0.0, Culture=neutral, PublicKeyToken=9b92fccf2d853fe9</Assembly>
    <Class>AC.SharePoint.Meetings.SharePoint.Handlers.BindByFolderStructureEventReceiver</Class>
    <Data/>
    <Filter/>
  </Receiver>
  <Receiver>
    <Name/>
    <Synchronization>Synchronous</Synchronization>
    <Type>1</Type>
    <SequenceNumber>20</SequenceNumber>
    <Url/>
    <Assembly>AC.SharePoint.Meetings, Version=1.0.0.0, Culture=neutral, PublicKeyToken=9b92fccf2d853fe9</Assembly>
    <Class>AC.SharePoint.Meetings.SharePoint.Handlers.InitializeOrderEventReceiver</Class>
    <Data/>
    <Filter/>
  </Receiver>
  <Receiver>
    <Name/>
    <Synchronization>Synchronous</Synchronization>
    <Type>3</Type>
    <SequenceNumber>10</SequenceNumber>
    <Url/>
    <Assembly>AC.SharePoint.Meetings, Version=1.0.0.0, Culture=neutral, PublicKeyToken=9b92fccf2d853fe9</Assembly>
    <Class>AC.SharePoint.Meetings.SharePoint.Handlers.CascadeDeletingEventReceiver</Class>
    <Data/>
    <Filter/>
  </Receiver>
  <Receiver>
    <Name/>
    <Synchronization>Asynchronous</Synchronization>
    <Type>10002</Type>
    <SequenceNumber>10</SequenceNumber>
    <Url/>
    <Assembly>AC.SharePoint.Meetings, Version=1.0.0.0, Culture=neutral, PublicKeyToken=9b92fccf2d853fe9</Assembly>
    <Class>AC.SharePoint.Meetings.SharePoint.Handlers.AutomaticApprovalEventReceiver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EAEEFE-1710-4FF2-935F-CFE580A24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004b3-5c85-4b6f-b2cb-b6e165aced0d"/>
    <ds:schemaRef ds:uri="df30a891-99dc-44a0-9782-3a4c8c525d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97EE79-B000-44E3-B93A-C42B09CDD585}">
  <ds:schemaRefs>
    <ds:schemaRef ds:uri="http://schemas.microsoft.com/office/2006/metadata/properties"/>
    <ds:schemaRef ds:uri="http://schemas.microsoft.com/office/infopath/2007/PartnerControls"/>
    <ds:schemaRef ds:uri="f94004b3-5c85-4b6f-b2cb-b6e165aced0d"/>
    <ds:schemaRef ds:uri="df30a891-99dc-44a0-9782-3a4c8c525d86"/>
  </ds:schemaRefs>
</ds:datastoreItem>
</file>

<file path=customXml/itemProps3.xml><?xml version="1.0" encoding="utf-8"?>
<ds:datastoreItem xmlns:ds="http://schemas.openxmlformats.org/officeDocument/2006/customXml" ds:itemID="{D70B9E06-E212-4AC1-9D97-258CF4401D20}">
  <ds:schemaRefs>
    <ds:schemaRef ds:uri="http://schemas.openxmlformats.org/officeDocument/2006/bibliography"/>
  </ds:schemaRefs>
</ds:datastoreItem>
</file>

<file path=customXml/itemProps4.xml><?xml version="1.0" encoding="utf-8"?>
<ds:datastoreItem xmlns:ds="http://schemas.openxmlformats.org/officeDocument/2006/customXml" ds:itemID="{B8C27FE0-5963-4328-9FB4-27C8132E824D}">
  <ds:schemaRefs>
    <ds:schemaRef ds:uri="http://schemas.microsoft.com/sharepoint/events"/>
  </ds:schemaRefs>
</ds:datastoreItem>
</file>

<file path=customXml/itemProps5.xml><?xml version="1.0" encoding="utf-8"?>
<ds:datastoreItem xmlns:ds="http://schemas.openxmlformats.org/officeDocument/2006/customXml" ds:itemID="{2AFD7917-9055-4C75-AC2F-61EDE4D704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4312</Words>
  <Characters>25441</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Příloha č. 1 usnesení č. 3 - Pravidla pro poskytování dotací z Programu podpory cestovního ruchu pro rok 2021 se změnami</vt:lpstr>
    </vt:vector>
  </TitlesOfParts>
  <Company>MmP</Company>
  <LinksUpToDate>false</LinksUpToDate>
  <CharactersWithSpaces>29694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usnesení č. 2 - Pravidla pro poskytování dotací z Programu podpory cestovního ruchu pro rok 2026</dc:title>
  <dc:subject/>
  <dc:creator>Harbichová</dc:creator>
  <cp:keywords/>
  <dc:description/>
  <cp:lastModifiedBy>Pešková Alena</cp:lastModifiedBy>
  <cp:revision>2</cp:revision>
  <cp:lastPrinted>2025-11-05T14:55:00Z</cp:lastPrinted>
  <dcterms:created xsi:type="dcterms:W3CDTF">2025-12-08T10:56:00Z</dcterms:created>
  <dcterms:modified xsi:type="dcterms:W3CDTF">2025-12-08T10:56:00Z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0x0101007127A994CA674747A7AE93495D6D9F160200B663D53B9C3025449AE797E7690C5365</vt:lpwstr>
  </property>
</Properties>
</file>